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73C" w:rsidRPr="00581F58" w:rsidRDefault="00D8773C" w:rsidP="00D8773C">
      <w:pPr>
        <w:pStyle w:val="a3"/>
        <w:rPr>
          <w:b/>
        </w:rPr>
      </w:pPr>
      <w:r w:rsidRPr="00581F58">
        <w:rPr>
          <w:b/>
        </w:rPr>
        <w:t xml:space="preserve">Пресс-релиз от </w:t>
      </w:r>
      <w:r>
        <w:rPr>
          <w:b/>
        </w:rPr>
        <w:t>09.03</w:t>
      </w:r>
      <w:r w:rsidRPr="00581F58">
        <w:rPr>
          <w:b/>
        </w:rPr>
        <w:t>.2023</w:t>
      </w:r>
    </w:p>
    <w:p w:rsidR="00D8773C" w:rsidRDefault="00D8773C" w:rsidP="00D87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Отделение СФР по Томской области одобрило выплату единого пособия на 24042 ребенка региона</w:t>
      </w:r>
    </w:p>
    <w:p w:rsidR="00D8773C" w:rsidRPr="00193680" w:rsidRDefault="00D8773C" w:rsidP="00D87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1936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Социального фонда России по Томской области назначило единое пособие на 24 042 ребенка до 17 лет, а также для 997 беременных женщин. Всего к настоящему времени в регионе поступило 31 584 заявлений на единое пособие.</w:t>
      </w:r>
    </w:p>
    <w:p w:rsidR="00D8773C" w:rsidRPr="00193680" w:rsidRDefault="00D8773C" w:rsidP="00D87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</w:t>
      </w:r>
      <w:r w:rsidRPr="001936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Напомним, что согласно положениям Порядка назначения и выплаты ежемесячного пособия в связи с рождением и воспитанием ребенка, утвержденного постановлением Правительства РФ от 16.12.2022 №2330, выплата единого пособия производится с месяца, с которого оно назначено, но не ранее чем с 1 января 2023 года. И, в случае получения ежемесячных пособий и выплат, назначенных до указанной даты (ежемесячного пособия по уходу за ребенком до 1,5 лет, ежемесячной денежной выплаты на ребенка в возрасте от 3 до 7 лет, ежемесячной денежной выплаты на ребенка в возрасте от 8 до 17 лет), </w:t>
      </w:r>
      <w:r w:rsidRPr="001936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выплата единого пособия осуществляется в виде разницы между суммой назначенного единого пособия и суммой выплаченных за этот же месяц ежемесячных пособий и выплат.</w:t>
      </w:r>
    </w:p>
    <w:p w:rsidR="00D8773C" w:rsidRPr="00193680" w:rsidRDefault="00D8773C" w:rsidP="00D87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1936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этого, Отделение СФР по Томской области также одобрило выплаты на 1221 первенца до 3 лет, появившихся в семьях до конца 2022 года. Теперь выплата на таких детей входит в единое пособие и оформляется по новым правилам. В то же время, если ребенок появился в семье до 2023 года, родители могут получить выплату по ранее действовавшим условиям. То есть без учета имущества и при наличии более высоких доходов у семьи – в пределах двух прожиточных минимумов на человека, а не одного, как при оформлении единого пособия.</w:t>
      </w:r>
    </w:p>
    <w:p w:rsidR="00D8773C" w:rsidRPr="00193680" w:rsidRDefault="00D8773C" w:rsidP="00D87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19368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Единое пособие заменило нуждающимся семьям пять действовавших ранее мер поддержки. Это две ежемесячные выплаты на первого и третьего ребенка до 3 лет, две ежемесячные выплаты на детей от 3 до 7 лет и детей от 8 до 17 лет, а также ежемесячная выплата по беременности. Единое пособие назначается семьям с доходами ниже регионального прожиточного минимума на человека, в Томской области эта сумма составляет для южных районов – 14 220 рублей, для северных – 15 638 рублей. Дети и родители при этом должны быть российскими гражданами и постоянно проживать в России. При назначении выплаты применяется комплексная оценка доходов и имущества семьи, а также учитывается занятость родителей.</w:t>
      </w:r>
    </w:p>
    <w:p w:rsidR="007526AD" w:rsidRDefault="007526AD">
      <w:bookmarkStart w:id="0" w:name="_GoBack"/>
      <w:bookmarkEnd w:id="0"/>
    </w:p>
    <w:sectPr w:rsidR="00752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73C"/>
    <w:rsid w:val="007526AD"/>
    <w:rsid w:val="00D8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5CA2B-09D0-4E71-A812-03ACE6FE8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7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7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 Дмитрий Александрович</dc:creator>
  <cp:keywords/>
  <dc:description/>
  <cp:lastModifiedBy>Волков Дмитрий Александрович</cp:lastModifiedBy>
  <cp:revision>1</cp:revision>
  <dcterms:created xsi:type="dcterms:W3CDTF">2023-03-10T04:08:00Z</dcterms:created>
  <dcterms:modified xsi:type="dcterms:W3CDTF">2023-03-10T04:08:00Z</dcterms:modified>
</cp:coreProperties>
</file>