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90" w:rsidRDefault="00C11090" w:rsidP="00C1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Пресс-релиз от 13</w:t>
      </w:r>
      <w:r w:rsidRPr="005A3DC0">
        <w:rPr>
          <w:rFonts w:ascii="Times New Roman" w:hAnsi="Times New Roman" w:cs="Times New Roman"/>
          <w:color w:val="000000"/>
          <w:sz w:val="24"/>
          <w:szCs w:val="24"/>
        </w:rPr>
        <w:t>.02.2023</w:t>
      </w:r>
    </w:p>
    <w:p w:rsidR="00C11090" w:rsidRPr="002E1900" w:rsidRDefault="00C11090" w:rsidP="00C11090">
      <w:pPr>
        <w:pStyle w:val="a3"/>
        <w:rPr>
          <w:b/>
        </w:rPr>
      </w:pPr>
      <w:r w:rsidRPr="002E1900">
        <w:rPr>
          <w:b/>
        </w:rPr>
        <w:t>ОСФР по Томской области работает по единому стандарту клиентского обслуживания</w:t>
      </w:r>
    </w:p>
    <w:p w:rsidR="00C11090" w:rsidRDefault="00C11090" w:rsidP="00C11090">
      <w:pPr>
        <w:pStyle w:val="a3"/>
      </w:pPr>
      <w:r>
        <w:t xml:space="preserve">       Клиентские службы отделения Социального фонда России по Томской области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>
        <w:t>клиентоцентричности</w:t>
      </w:r>
      <w:proofErr w:type="spellEnd"/>
      <w:r>
        <w:t>.</w:t>
      </w:r>
    </w:p>
    <w:p w:rsidR="00C11090" w:rsidRDefault="00C11090" w:rsidP="00C11090">
      <w:pPr>
        <w:pStyle w:val="a3"/>
      </w:pPr>
      <w:r>
        <w:t xml:space="preserve">       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зоной. Посетители всегда могут ей воспользоваться и самостоятельно получить услугу, за которой обратились. Администратор зала при необходимости помогает в этом.</w:t>
      </w:r>
    </w:p>
    <w:p w:rsidR="00C11090" w:rsidRDefault="00C11090" w:rsidP="00C11090">
      <w:pPr>
        <w:pStyle w:val="a3"/>
      </w:pPr>
      <w:r>
        <w:t xml:space="preserve">      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C11090" w:rsidRDefault="00C11090" w:rsidP="00C11090">
      <w:pPr>
        <w:pStyle w:val="a3"/>
      </w:pPr>
      <w:r>
        <w:t xml:space="preserve">       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зонам.</w:t>
      </w:r>
    </w:p>
    <w:p w:rsidR="00C11090" w:rsidRDefault="00C11090" w:rsidP="00C11090">
      <w:pPr>
        <w:pStyle w:val="a3"/>
      </w:pPr>
      <w:r>
        <w:t xml:space="preserve">       С учетом цифровой трансформации социальной сферы единый стандарт обслуживания включает в себя и принцип </w:t>
      </w:r>
      <w:proofErr w:type="spellStart"/>
      <w:r>
        <w:t>проактивности</w:t>
      </w:r>
      <w:proofErr w:type="spellEnd"/>
      <w:r>
        <w:t xml:space="preserve">. Социальный фонд продолжит расширять количество </w:t>
      </w:r>
      <w:proofErr w:type="spellStart"/>
      <w:r>
        <w:t>беззаявительных</w:t>
      </w:r>
      <w:proofErr w:type="spellEnd"/>
      <w:r>
        <w:t xml:space="preserve"> услуг, а также электронные сервисы для удобства получения государственных услуг гражданами. </w:t>
      </w:r>
    </w:p>
    <w:p w:rsidR="00C923C3" w:rsidRDefault="00C923C3">
      <w:bookmarkStart w:id="0" w:name="_GoBack"/>
      <w:bookmarkEnd w:id="0"/>
    </w:p>
    <w:sectPr w:rsidR="00C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90"/>
    <w:rsid w:val="00C11090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A36F-0268-4AC5-9253-4E840331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2023-02-21T04:18:00Z</dcterms:created>
  <dcterms:modified xsi:type="dcterms:W3CDTF">2023-02-21T04:19:00Z</dcterms:modified>
</cp:coreProperties>
</file>