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31" w:rsidRDefault="00AC6E31" w:rsidP="00AC6E31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1" w:rsidRDefault="00AC6E31" w:rsidP="00AC6E31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AC6E31" w:rsidRDefault="00AC6E31" w:rsidP="00AC6E31">
      <w:pPr>
        <w:jc w:val="center"/>
        <w:rPr>
          <w:b/>
        </w:rPr>
      </w:pPr>
      <w:r>
        <w:rPr>
          <w:b/>
        </w:rPr>
        <w:t>РАСПОРЯЖЕНИЕ</w:t>
      </w:r>
    </w:p>
    <w:p w:rsidR="00AC6E31" w:rsidRDefault="004410E9" w:rsidP="00AC6E31">
      <w:pPr>
        <w:tabs>
          <w:tab w:val="left" w:pos="8760"/>
        </w:tabs>
      </w:pPr>
      <w:r>
        <w:t>10.01</w:t>
      </w:r>
      <w:r w:rsidR="00AC6E31">
        <w:t xml:space="preserve">.2014                                                                                                                          № </w:t>
      </w:r>
      <w:r>
        <w:t>1</w:t>
      </w:r>
      <w:r w:rsidR="00AC6E31">
        <w:t>-р</w:t>
      </w:r>
    </w:p>
    <w:p w:rsidR="00AC6E31" w:rsidRDefault="00AC6E31" w:rsidP="00AC6E31">
      <w:pPr>
        <w:jc w:val="center"/>
      </w:pPr>
      <w:r>
        <w:t>с. Кривошеино</w:t>
      </w:r>
    </w:p>
    <w:p w:rsidR="00E93751" w:rsidRDefault="00AC6E31" w:rsidP="00491A75">
      <w:pPr>
        <w:jc w:val="center"/>
      </w:pPr>
      <w:r>
        <w:t>Томской области</w:t>
      </w:r>
    </w:p>
    <w:p w:rsidR="00AC6E31" w:rsidRDefault="00AC6E31">
      <w:r>
        <w:t xml:space="preserve">О проведении открытого аукциона </w:t>
      </w:r>
    </w:p>
    <w:p w:rsidR="00AC6E31" w:rsidRDefault="00AC6E31">
      <w:r>
        <w:t xml:space="preserve">на право заключения договора аренды </w:t>
      </w:r>
    </w:p>
    <w:p w:rsidR="00AC6E31" w:rsidRDefault="00AC6E31">
      <w:r>
        <w:t>муниципального имущества</w:t>
      </w:r>
    </w:p>
    <w:p w:rsidR="00AC6E31" w:rsidRDefault="00AC6E31"/>
    <w:p w:rsidR="00AC6E31" w:rsidRDefault="00AC6E31" w:rsidP="00AC6E31">
      <w:pPr>
        <w:jc w:val="both"/>
      </w:pPr>
      <w:r>
        <w:tab/>
        <w:t xml:space="preserve">В соответствии с Гражданским Кодексом РФ, Земельным Кодексом РФ, Постановлением Правительства РФ от 11.11.2002 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Приказа Федеральной антимонопольной службы от 10 февраля 2010 года № 67 «О порядке проведения конкурсов или аукционов на право заключения договороваренды,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</w:t>
      </w:r>
      <w:r w:rsidR="00314DA4">
        <w:t xml:space="preserve">имущества, и перечне видов имущества, в отношении которого заключение указанных договоров может осуществляться </w:t>
      </w:r>
      <w:r w:rsidR="00781628">
        <w:t>путем проведения торгов в форме конкурса», учитывая отчет ООО «Центр Независимой Экспертизы и Оценки» № 0980-А/13 от 29 августа 2013 года об определении рыночной стоимости арендной платы муниципального имущества:</w:t>
      </w:r>
    </w:p>
    <w:p w:rsidR="00781628" w:rsidRDefault="00781628" w:rsidP="00AC6E31">
      <w:pPr>
        <w:jc w:val="both"/>
      </w:pPr>
      <w:r>
        <w:tab/>
        <w:t>1. Заместителю Главы муниципального образования по экономическим вопросам, реальному сектору экономики и инновациям (А.М. Архипова) осуществить мероприятия по организации и проведению открытого по составу участников и форме подачи предложений аукциона на право заключения договоров аренды муниципального имущества:</w:t>
      </w:r>
    </w:p>
    <w:p w:rsidR="00781628" w:rsidRDefault="00781628" w:rsidP="00AC6E31">
      <w:pPr>
        <w:jc w:val="both"/>
      </w:pPr>
      <w:r>
        <w:tab/>
        <w:t xml:space="preserve">- сооружения </w:t>
      </w:r>
      <w:r w:rsidRPr="00781628">
        <w:rPr>
          <w:b/>
        </w:rPr>
        <w:t>«Полигон твердых бытовых отходов»,</w:t>
      </w:r>
      <w:r w:rsidR="00CD557F">
        <w:t>общей площадью 82 000 кв.м., расположенного по адресу: Томская область, Кривошеинский район, с. Кривошеино, зона специального назначения С-2 (далее – Полигон ТБО).</w:t>
      </w:r>
    </w:p>
    <w:p w:rsidR="00491A75" w:rsidRDefault="00491A75" w:rsidP="00AC6E31">
      <w:pPr>
        <w:jc w:val="both"/>
      </w:pPr>
      <w:r>
        <w:tab/>
        <w:t xml:space="preserve">2. Начальную стоимость арендной платы за муниципальное имущество определить согласно отчету № 0980-А/13 от 29 августа 2013 года об определении рыночной стоимости арендной платы за муниципальное в годовом выражении: 36 034 р. </w:t>
      </w:r>
    </w:p>
    <w:p w:rsidR="00491A75" w:rsidRDefault="00491A75" w:rsidP="00AC6E31">
      <w:pPr>
        <w:jc w:val="both"/>
      </w:pPr>
      <w:r>
        <w:tab/>
        <w:t xml:space="preserve">3. Утвердить аукционную документацию согласно приложению к настоящему распоряжению. </w:t>
      </w:r>
    </w:p>
    <w:p w:rsidR="00491A75" w:rsidRPr="00C3156C" w:rsidRDefault="00491A75" w:rsidP="00AC6E31">
      <w:pPr>
        <w:jc w:val="both"/>
      </w:pPr>
      <w:r>
        <w:tab/>
        <w:t xml:space="preserve">4. Извещение о проведении открытого аукциона на право заключения договоров аренды земельных участков разместить на сайте </w:t>
      </w:r>
      <w:hyperlink r:id="rId7" w:history="1">
        <w:r w:rsidRPr="00F22AF3">
          <w:rPr>
            <w:rStyle w:val="a5"/>
            <w:lang w:val="en-US"/>
          </w:rPr>
          <w:t>www</w:t>
        </w:r>
        <w:r w:rsidRPr="00F22AF3">
          <w:rPr>
            <w:rStyle w:val="a5"/>
          </w:rPr>
          <w:t>.</w:t>
        </w:r>
        <w:r w:rsidRPr="00F22AF3">
          <w:rPr>
            <w:rStyle w:val="a5"/>
            <w:lang w:val="en-US"/>
          </w:rPr>
          <w:t>torgi</w:t>
        </w:r>
        <w:r w:rsidRPr="00F22AF3">
          <w:rPr>
            <w:rStyle w:val="a5"/>
          </w:rPr>
          <w:t>.</w:t>
        </w:r>
        <w:r w:rsidRPr="00F22AF3">
          <w:rPr>
            <w:rStyle w:val="a5"/>
            <w:lang w:val="en-US"/>
          </w:rPr>
          <w:t>gov</w:t>
        </w:r>
        <w:r w:rsidRPr="00F22AF3">
          <w:rPr>
            <w:rStyle w:val="a5"/>
          </w:rPr>
          <w:t>.</w:t>
        </w:r>
        <w:r w:rsidRPr="00F22AF3">
          <w:rPr>
            <w:rStyle w:val="a5"/>
            <w:lang w:val="en-US"/>
          </w:rPr>
          <w:t>ru</w:t>
        </w:r>
      </w:hyperlink>
      <w:r w:rsidR="00C3156C">
        <w:t>, на официальном сайте муниципального образования Кривошеинский район и опубликовать в официальном печатном издании – газете «Районные Вести».</w:t>
      </w:r>
    </w:p>
    <w:p w:rsidR="00491A75" w:rsidRDefault="00491A75" w:rsidP="00AC6E31">
      <w:pPr>
        <w:jc w:val="both"/>
      </w:pPr>
      <w:r>
        <w:tab/>
        <w:t xml:space="preserve">5. Контроль за исполнением настоящего распоряжения </w:t>
      </w:r>
      <w:r w:rsidR="005D38C4">
        <w:t>оставляю за собой</w:t>
      </w:r>
      <w:r>
        <w:t>.</w:t>
      </w:r>
    </w:p>
    <w:p w:rsidR="00491A75" w:rsidRDefault="00491A75" w:rsidP="00AC6E31">
      <w:pPr>
        <w:jc w:val="both"/>
      </w:pPr>
    </w:p>
    <w:p w:rsidR="00491A75" w:rsidRDefault="00491A75" w:rsidP="00AC6E31">
      <w:pPr>
        <w:jc w:val="both"/>
      </w:pPr>
      <w:r>
        <w:t>Глава Кривошеинского района</w:t>
      </w:r>
    </w:p>
    <w:p w:rsidR="00491A75" w:rsidRDefault="00491A75" w:rsidP="00AC6E31">
      <w:pPr>
        <w:jc w:val="both"/>
      </w:pPr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 Разумников</w:t>
      </w:r>
    </w:p>
    <w:p w:rsidR="00491A75" w:rsidRDefault="00491A75" w:rsidP="00AC6E31">
      <w:pPr>
        <w:jc w:val="both"/>
      </w:pPr>
    </w:p>
    <w:p w:rsidR="00E8588D" w:rsidRDefault="00E8588D" w:rsidP="00AC6E31">
      <w:pPr>
        <w:jc w:val="both"/>
      </w:pPr>
    </w:p>
    <w:p w:rsidR="00E8588D" w:rsidRDefault="00E8588D" w:rsidP="00AC6E31">
      <w:pPr>
        <w:jc w:val="both"/>
      </w:pPr>
      <w:r>
        <w:t>Верно:</w:t>
      </w:r>
    </w:p>
    <w:p w:rsidR="00E8588D" w:rsidRDefault="00E8588D" w:rsidP="00AC6E31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М.Ю. Каричева</w:t>
      </w:r>
    </w:p>
    <w:p w:rsidR="00491A75" w:rsidRDefault="00491A75" w:rsidP="00AC6E31">
      <w:pPr>
        <w:jc w:val="both"/>
        <w:rPr>
          <w:sz w:val="20"/>
          <w:szCs w:val="20"/>
        </w:rPr>
      </w:pPr>
    </w:p>
    <w:p w:rsidR="00E8588D" w:rsidRDefault="00E8588D" w:rsidP="00AC6E31">
      <w:pPr>
        <w:jc w:val="both"/>
        <w:rPr>
          <w:sz w:val="20"/>
          <w:szCs w:val="20"/>
        </w:rPr>
      </w:pPr>
    </w:p>
    <w:p w:rsidR="00491A75" w:rsidRDefault="00491A75" w:rsidP="00AC6E31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491A75" w:rsidRDefault="00491A75" w:rsidP="00AC6E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(8-38-251) 2-11-81</w:t>
      </w:r>
    </w:p>
    <w:p w:rsidR="00491A75" w:rsidRDefault="00491A75" w:rsidP="00AC6E31">
      <w:pPr>
        <w:jc w:val="both"/>
        <w:rPr>
          <w:sz w:val="20"/>
          <w:szCs w:val="20"/>
        </w:rPr>
      </w:pPr>
    </w:p>
    <w:p w:rsidR="00491A75" w:rsidRDefault="00C3156C" w:rsidP="00AC6E31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библиотека, Архипов</w:t>
      </w:r>
      <w:r w:rsidR="00E8588D">
        <w:rPr>
          <w:sz w:val="20"/>
          <w:szCs w:val="20"/>
        </w:rPr>
        <w:t>, Пилипенко</w:t>
      </w:r>
    </w:p>
    <w:p w:rsidR="005D38C4" w:rsidRDefault="005D38C4" w:rsidP="00AF6F9B">
      <w:pPr>
        <w:ind w:left="708"/>
        <w:jc w:val="center"/>
        <w:rPr>
          <w:b/>
        </w:rPr>
      </w:pPr>
    </w:p>
    <w:p w:rsidR="005D38C4" w:rsidRDefault="005D38C4" w:rsidP="00AF6F9B">
      <w:pPr>
        <w:ind w:left="708"/>
        <w:jc w:val="center"/>
        <w:rPr>
          <w:b/>
        </w:rPr>
      </w:pPr>
    </w:p>
    <w:p w:rsidR="00AF6F9B" w:rsidRDefault="00AF6F9B" w:rsidP="00AF6F9B">
      <w:pPr>
        <w:ind w:left="708"/>
        <w:jc w:val="center"/>
        <w:rPr>
          <w:b/>
        </w:rPr>
      </w:pPr>
      <w:r w:rsidRPr="008956FD">
        <w:rPr>
          <w:b/>
        </w:rPr>
        <w:t>Извещение о проведении открытого аукциона.</w:t>
      </w:r>
    </w:p>
    <w:p w:rsidR="00AF6F9B" w:rsidRPr="008956FD" w:rsidRDefault="00DF58F6" w:rsidP="00AF6F9B">
      <w:pPr>
        <w:ind w:left="708"/>
        <w:jc w:val="center"/>
        <w:rPr>
          <w:b/>
        </w:rPr>
      </w:pPr>
      <w:bookmarkStart w:id="0" w:name="_GoBack"/>
      <w:bookmarkEnd w:id="0"/>
      <w:r>
        <w:rPr>
          <w:b/>
        </w:rPr>
        <w:t>20</w:t>
      </w:r>
      <w:r w:rsidR="00AF6F9B">
        <w:rPr>
          <w:b/>
        </w:rPr>
        <w:t>.0</w:t>
      </w:r>
      <w:r w:rsidR="009F1CFB">
        <w:rPr>
          <w:b/>
        </w:rPr>
        <w:t>1</w:t>
      </w:r>
      <w:r w:rsidR="00AF6F9B">
        <w:rPr>
          <w:b/>
        </w:rPr>
        <w:t>.201</w:t>
      </w:r>
      <w:r w:rsidR="009F1CFB">
        <w:rPr>
          <w:b/>
        </w:rPr>
        <w:t>4</w:t>
      </w:r>
      <w:r w:rsidR="00AF6F9B">
        <w:rPr>
          <w:b/>
        </w:rPr>
        <w:t>г.</w:t>
      </w:r>
    </w:p>
    <w:p w:rsidR="00AF6F9B" w:rsidRDefault="00AF6F9B" w:rsidP="00AF6F9B">
      <w:pPr>
        <w:pStyle w:val="ConsPlusNormal"/>
        <w:widowControl/>
        <w:tabs>
          <w:tab w:val="left" w:pos="44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E5763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5763">
        <w:rPr>
          <w:rFonts w:ascii="Times New Roman" w:hAnsi="Times New Roman" w:cs="Times New Roman"/>
          <w:sz w:val="24"/>
          <w:szCs w:val="24"/>
        </w:rPr>
        <w:t xml:space="preserve"> - Администрация Кривошеинского района</w:t>
      </w:r>
      <w:r w:rsidRPr="008956FD">
        <w:rPr>
          <w:rFonts w:ascii="Times New Roman" w:hAnsi="Times New Roman" w:cs="Times New Roman"/>
          <w:sz w:val="24"/>
          <w:szCs w:val="24"/>
        </w:rPr>
        <w:t xml:space="preserve"> проводит открытый аукцион на право заключения договора </w:t>
      </w:r>
      <w:r w:rsidRPr="008956FD">
        <w:rPr>
          <w:rFonts w:ascii="Times New Roman" w:hAnsi="Times New Roman"/>
          <w:sz w:val="24"/>
          <w:szCs w:val="24"/>
        </w:rPr>
        <w:t xml:space="preserve">аренды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8956FD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AF6F9B" w:rsidRDefault="00AF6F9B" w:rsidP="00AF6F9B">
      <w:pPr>
        <w:pStyle w:val="ConsPlusNormal"/>
        <w:widowControl/>
        <w:tabs>
          <w:tab w:val="left" w:pos="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221">
        <w:rPr>
          <w:rFonts w:ascii="Times New Roman" w:hAnsi="Times New Roman" w:cs="Times New Roman"/>
          <w:sz w:val="24"/>
          <w:szCs w:val="24"/>
        </w:rPr>
        <w:t xml:space="preserve">- </w:t>
      </w:r>
      <w:r w:rsidRPr="00CE5763">
        <w:rPr>
          <w:rFonts w:ascii="Times New Roman" w:hAnsi="Times New Roman" w:cs="Times New Roman"/>
          <w:sz w:val="24"/>
          <w:szCs w:val="24"/>
        </w:rPr>
        <w:t xml:space="preserve">сооружения </w:t>
      </w:r>
      <w:r w:rsidRPr="00C02586">
        <w:rPr>
          <w:rFonts w:ascii="Times New Roman" w:hAnsi="Times New Roman" w:cs="Times New Roman"/>
          <w:b/>
          <w:sz w:val="24"/>
          <w:szCs w:val="24"/>
        </w:rPr>
        <w:t>«Полигон твердых бытовых отходов»</w:t>
      </w:r>
      <w:r w:rsidRPr="00CE5763">
        <w:rPr>
          <w:rFonts w:ascii="Times New Roman" w:hAnsi="Times New Roman" w:cs="Times New Roman"/>
          <w:sz w:val="24"/>
          <w:szCs w:val="24"/>
        </w:rPr>
        <w:t>, общей площадью 82 000 кв.м,  расположенного по адресу: Томская область, Кривошеинский район, с. Кривошеино, зона специального назначения С-2(далее – Полигон ТБО)</w:t>
      </w:r>
    </w:p>
    <w:p w:rsidR="00AF6F9B" w:rsidRPr="006A5466" w:rsidRDefault="00AF6F9B" w:rsidP="00AF6F9B">
      <w:pPr>
        <w:jc w:val="both"/>
      </w:pPr>
      <w:r w:rsidRPr="006A5466">
        <w:rPr>
          <w:b/>
        </w:rPr>
        <w:t>Техническое описание:</w:t>
      </w:r>
      <w:r w:rsidRPr="00A3020D">
        <w:t>состоит из 2х взаимосвязанных территориальных частей: территория, занятая под складирование твердых бытовых отходов и территория для размещения хозяйственно-бытовых объектов (хозяйственная зона), а также подъездная дорога. Участок складирования отходов занимает основную площадь полигона, представляет собой площадку с естественным основанием, по периметру защитная обваловка глубиной 1,5 метра. Хозяйственная зона имеет площадь 120 м2, по периметру забо</w:t>
      </w:r>
      <w:r>
        <w:t>р</w:t>
      </w:r>
      <w:r w:rsidRPr="00A3020D">
        <w:t xml:space="preserve"> до</w:t>
      </w:r>
      <w:r>
        <w:t>щ</w:t>
      </w:r>
      <w:r w:rsidRPr="00A3020D">
        <w:t xml:space="preserve">атый. Въездные ворота из металлического профиля, дезбарьер из металлических труб диаметром 100 мм, стены из металлического профиля оцинкованного, в основании устроено углубление из бетона, засыпанное древесными опилками. </w:t>
      </w:r>
      <w:r>
        <w:t>Имеется у</w:t>
      </w:r>
      <w:r w:rsidRPr="00A3020D">
        <w:t>борная до</w:t>
      </w:r>
      <w:r>
        <w:t>щ</w:t>
      </w:r>
      <w:r w:rsidRPr="00A3020D">
        <w:t>атая.</w:t>
      </w:r>
    </w:p>
    <w:p w:rsidR="00AF6F9B" w:rsidRPr="00CE5763" w:rsidRDefault="00AF6F9B" w:rsidP="00AF6F9B">
      <w:pPr>
        <w:pStyle w:val="ConsPlusNormal"/>
        <w:widowControl/>
        <w:tabs>
          <w:tab w:val="left" w:pos="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586">
        <w:rPr>
          <w:rFonts w:ascii="Times New Roman" w:hAnsi="Times New Roman" w:cs="Times New Roman"/>
          <w:b/>
          <w:sz w:val="24"/>
          <w:szCs w:val="24"/>
        </w:rPr>
        <w:t>Целевое использование Полигона ТБО</w:t>
      </w:r>
      <w:r w:rsidRPr="00C02586">
        <w:rPr>
          <w:rFonts w:ascii="Times New Roman" w:hAnsi="Times New Roman" w:cs="Times New Roman"/>
          <w:sz w:val="24"/>
          <w:szCs w:val="24"/>
        </w:rPr>
        <w:t xml:space="preserve">: </w:t>
      </w:r>
      <w:r w:rsidRPr="00255EAA">
        <w:rPr>
          <w:rFonts w:ascii="Times New Roman" w:hAnsi="Times New Roman" w:cs="Times New Roman"/>
          <w:sz w:val="24"/>
          <w:szCs w:val="24"/>
        </w:rPr>
        <w:t>Целевое использование Полигона ТБО: хранение и утилизация (захоронение) твёрдых бытовых отходов IV-V классов с территории Кри</w:t>
      </w:r>
      <w:r>
        <w:rPr>
          <w:rFonts w:ascii="Times New Roman" w:hAnsi="Times New Roman" w:cs="Times New Roman"/>
          <w:sz w:val="24"/>
          <w:szCs w:val="24"/>
        </w:rPr>
        <w:t>вошеинского сельского поселения</w:t>
      </w:r>
      <w:r w:rsidRPr="00255EAA">
        <w:rPr>
          <w:rFonts w:ascii="Times New Roman" w:hAnsi="Times New Roman" w:cs="Times New Roman"/>
          <w:sz w:val="24"/>
          <w:szCs w:val="24"/>
        </w:rPr>
        <w:t>.</w:t>
      </w:r>
    </w:p>
    <w:p w:rsidR="00AF6F9B" w:rsidRPr="008956FD" w:rsidRDefault="00AF6F9B" w:rsidP="00AF6F9B">
      <w:pPr>
        <w:pStyle w:val="ConsPlusNormal"/>
        <w:widowControl/>
        <w:tabs>
          <w:tab w:val="left" w:pos="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7FD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8956FD">
        <w:rPr>
          <w:rFonts w:ascii="Times New Roman" w:hAnsi="Times New Roman" w:cs="Times New Roman"/>
          <w:sz w:val="24"/>
          <w:szCs w:val="24"/>
        </w:rPr>
        <w:t>:  5 лет.</w:t>
      </w:r>
    </w:p>
    <w:p w:rsidR="00AF6F9B" w:rsidRPr="00BB1EED" w:rsidRDefault="00AF6F9B" w:rsidP="00AF6F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586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 на право заключения договора </w:t>
      </w:r>
      <w:r w:rsidRPr="00C02586">
        <w:rPr>
          <w:rFonts w:ascii="Times New Roman" w:hAnsi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–     </w:t>
      </w:r>
      <w:r w:rsidRPr="00CE5763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образования_ - Администрация Кривошеинского района</w:t>
      </w:r>
      <w:r w:rsidRPr="008956FD">
        <w:rPr>
          <w:rFonts w:ascii="Times New Roman" w:hAnsi="Times New Roman" w:cs="Times New Roman"/>
          <w:sz w:val="24"/>
          <w:szCs w:val="24"/>
        </w:rPr>
        <w:t xml:space="preserve">. Адрес местонахождения: </w:t>
      </w:r>
      <w:r>
        <w:rPr>
          <w:rFonts w:ascii="Times New Roman" w:hAnsi="Times New Roman" w:cs="Times New Roman"/>
          <w:sz w:val="24"/>
          <w:szCs w:val="24"/>
        </w:rPr>
        <w:t>636300, Томская область, Кривошеинский район, с. Кривошеино, ул. Ленина 26</w:t>
      </w:r>
      <w:r w:rsidRPr="008956FD">
        <w:rPr>
          <w:rFonts w:ascii="Times New Roman" w:hAnsi="Times New Roman" w:cs="Times New Roman"/>
          <w:sz w:val="24"/>
          <w:szCs w:val="24"/>
        </w:rPr>
        <w:t xml:space="preserve">; телефон/факс: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56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38251</w:t>
      </w:r>
      <w:r w:rsidRPr="008956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21271</w:t>
      </w:r>
      <w:r w:rsidRPr="008956FD">
        <w:rPr>
          <w:rFonts w:ascii="Times New Roman" w:hAnsi="Times New Roman" w:cs="Times New Roman"/>
          <w:sz w:val="24"/>
          <w:szCs w:val="24"/>
        </w:rPr>
        <w:t xml:space="preserve">; электронная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kr</w:t>
      </w:r>
      <w:r w:rsidRPr="00C025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aam</w:t>
      </w:r>
      <w:r w:rsidRPr="00C0258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C02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02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956FD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>
        <w:rPr>
          <w:rFonts w:ascii="Times New Roman" w:hAnsi="Times New Roman" w:cs="Times New Roman"/>
          <w:sz w:val="24"/>
          <w:szCs w:val="24"/>
        </w:rPr>
        <w:t>Архипов Алексей Михайлович.</w:t>
      </w:r>
    </w:p>
    <w:p w:rsidR="00AF6F9B" w:rsidRPr="006D467F" w:rsidRDefault="00AF6F9B" w:rsidP="00AF6F9B">
      <w:pPr>
        <w:ind w:firstLine="720"/>
        <w:jc w:val="both"/>
      </w:pPr>
      <w:r w:rsidRPr="008956FD">
        <w:rPr>
          <w:bCs/>
          <w:iCs/>
        </w:rPr>
        <w:t>Документация об аукционе</w:t>
      </w:r>
      <w:r w:rsidRPr="008956FD">
        <w:t xml:space="preserve"> размещена на официальном сайте торгов: </w:t>
      </w:r>
      <w:r w:rsidRPr="008956FD">
        <w:rPr>
          <w:lang w:val="en-US"/>
        </w:rPr>
        <w:t>www</w:t>
      </w:r>
      <w:r w:rsidRPr="008956FD">
        <w:t>.</w:t>
      </w:r>
      <w:r w:rsidRPr="008956FD">
        <w:rPr>
          <w:lang w:val="en-US"/>
        </w:rPr>
        <w:t>torgi</w:t>
      </w:r>
      <w:r w:rsidRPr="008956FD">
        <w:t>.</w:t>
      </w:r>
      <w:r w:rsidRPr="008956FD">
        <w:rPr>
          <w:lang w:val="en-US"/>
        </w:rPr>
        <w:t>gov</w:t>
      </w:r>
      <w:r w:rsidRPr="008956FD">
        <w:t>.ru</w:t>
      </w:r>
      <w:r>
        <w:t>,</w:t>
      </w:r>
      <w:r w:rsidRPr="006D467F">
        <w:t xml:space="preserve">а также    на официальном  </w:t>
      </w:r>
      <w:r>
        <w:t xml:space="preserve">сайте муниципального образования Кривошеинский район </w:t>
      </w:r>
      <w:hyperlink r:id="rId8" w:history="1">
        <w:r w:rsidRPr="00073D59">
          <w:rPr>
            <w:rStyle w:val="a5"/>
          </w:rPr>
          <w:t>http://kradm.tomsk.ru</w:t>
        </w:r>
      </w:hyperlink>
      <w:r>
        <w:t xml:space="preserve"> .</w:t>
      </w:r>
    </w:p>
    <w:p w:rsidR="00AF6F9B" w:rsidRDefault="00AF6F9B" w:rsidP="00AF6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6FD">
        <w:rPr>
          <w:rFonts w:ascii="Times New Roman" w:hAnsi="Times New Roman" w:cs="Times New Roman"/>
          <w:sz w:val="24"/>
          <w:szCs w:val="24"/>
        </w:rPr>
        <w:t xml:space="preserve">Пакет документации об аукционе можно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 w:rsidRPr="008956FD">
        <w:rPr>
          <w:rFonts w:ascii="Times New Roman" w:hAnsi="Times New Roman" w:cs="Times New Roman"/>
          <w:sz w:val="24"/>
          <w:szCs w:val="24"/>
        </w:rPr>
        <w:t xml:space="preserve"> получить после размещения извещения о проведении аукциона в течение 2-х рабочих дней с даты подачи любым заинтересованным лицом письменного заявления,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8956FD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636300, Томская область, Кривошеинский район, с. Кривошеино, ул. Ленина 26 каб. </w:t>
      </w:r>
      <w:r w:rsidR="000507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(для получения пакета документации в электронном виде при себе иметь флеш-карту).</w:t>
      </w:r>
    </w:p>
    <w:p w:rsidR="00AF6F9B" w:rsidRDefault="00AF6F9B" w:rsidP="00AF6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6FC">
        <w:rPr>
          <w:rFonts w:ascii="Times New Roman" w:hAnsi="Times New Roman" w:cs="Times New Roman"/>
          <w:sz w:val="24"/>
          <w:szCs w:val="24"/>
        </w:rPr>
        <w:t>Критерий определения победителя аукциона:  наибольший размер годовой арендной платы за пользование объектом (наибольшая цена договора).</w:t>
      </w:r>
    </w:p>
    <w:p w:rsidR="00AF6F9B" w:rsidRPr="00A565C0" w:rsidRDefault="00AF6F9B" w:rsidP="00AF6F9B">
      <w:pPr>
        <w:ind w:firstLine="540"/>
        <w:jc w:val="both"/>
        <w:rPr>
          <w:b/>
          <w:u w:val="single"/>
        </w:rPr>
      </w:pPr>
      <w:r w:rsidRPr="00255EAA">
        <w:rPr>
          <w:b/>
        </w:rPr>
        <w:t>Задаток:</w:t>
      </w:r>
      <w:r w:rsidRPr="00A565C0">
        <w:t xml:space="preserve">В качестве обеспечения исполнения обязательств по заключению договора аренды организатор </w:t>
      </w:r>
      <w:r w:rsidRPr="00255EAA">
        <w:t>аукциона устанавливает требование о внесении задатка в</w:t>
      </w:r>
      <w:r w:rsidRPr="00200111">
        <w:t xml:space="preserve">сумме </w:t>
      </w:r>
      <w:r>
        <w:t>1</w:t>
      </w:r>
      <w:r w:rsidRPr="00200111">
        <w:t>0%   от начальной цены лота</w:t>
      </w:r>
      <w:r>
        <w:t>, что составляет 3603,40 рублей</w:t>
      </w:r>
      <w:r w:rsidRPr="00200111">
        <w:t>.</w:t>
      </w:r>
    </w:p>
    <w:p w:rsidR="00AF6F9B" w:rsidRPr="008A06E8" w:rsidRDefault="00AF6F9B" w:rsidP="00AF6F9B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586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 w:rsidRPr="00F106A2">
        <w:rPr>
          <w:rFonts w:ascii="Times New Roman" w:hAnsi="Times New Roman" w:cs="Times New Roman"/>
          <w:sz w:val="24"/>
          <w:szCs w:val="24"/>
        </w:rPr>
        <w:t xml:space="preserve"> определяется в виде начального размера годовой арендной платы на основании отчета </w:t>
      </w:r>
      <w:r>
        <w:rPr>
          <w:rFonts w:ascii="Times New Roman" w:hAnsi="Times New Roman" w:cs="Times New Roman"/>
          <w:sz w:val="24"/>
          <w:szCs w:val="24"/>
        </w:rPr>
        <w:t xml:space="preserve">об определении рыночной стоимости арендной платы муниципального имущества ООО «Центр независимой экспертизы и оценки»№ 0980-А/13 от 29.08.2013 г. </w:t>
      </w:r>
      <w:r w:rsidRPr="00F106A2">
        <w:rPr>
          <w:rFonts w:ascii="Times New Roman" w:hAnsi="Times New Roman" w:cs="Times New Roman"/>
          <w:sz w:val="24"/>
          <w:szCs w:val="24"/>
        </w:rPr>
        <w:t>(не включает НДС, коммунальные и иные экс</w:t>
      </w:r>
      <w:r>
        <w:rPr>
          <w:rFonts w:ascii="Times New Roman" w:hAnsi="Times New Roman" w:cs="Times New Roman"/>
          <w:sz w:val="24"/>
          <w:szCs w:val="24"/>
        </w:rPr>
        <w:t xml:space="preserve">плуатационные расходы) в годовом выражении: 36 034,00 </w:t>
      </w:r>
      <w:r w:rsidRPr="00F106A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(тридцать шесть тысяч тридцать четыре) рубля 00 копеек</w:t>
      </w:r>
      <w:r w:rsidRPr="00F106A2">
        <w:rPr>
          <w:rFonts w:ascii="Times New Roman" w:hAnsi="Times New Roman" w:cs="Times New Roman"/>
          <w:b/>
          <w:sz w:val="24"/>
          <w:szCs w:val="24"/>
        </w:rPr>
        <w:t>.</w:t>
      </w:r>
      <w:r w:rsidRPr="00F106A2">
        <w:rPr>
          <w:rFonts w:ascii="Times New Roman" w:hAnsi="Times New Roman" w:cs="Times New Roman"/>
          <w:sz w:val="24"/>
          <w:szCs w:val="24"/>
        </w:rPr>
        <w:t xml:space="preserve"> Шаг аукциона - величина повышения цены договора - составляет 5 % начальной (минима</w:t>
      </w:r>
      <w:r>
        <w:rPr>
          <w:rFonts w:ascii="Times New Roman" w:hAnsi="Times New Roman" w:cs="Times New Roman"/>
          <w:sz w:val="24"/>
          <w:szCs w:val="24"/>
        </w:rPr>
        <w:t>льной) цены договора или 1801,7 рублей.</w:t>
      </w:r>
      <w:r w:rsidRPr="00372D41">
        <w:tab/>
      </w:r>
    </w:p>
    <w:p w:rsidR="00AF6F9B" w:rsidRPr="008956FD" w:rsidRDefault="00AF6F9B" w:rsidP="00AF6F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56FD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  с</w:t>
      </w:r>
      <w:r w:rsidR="00DF58F6">
        <w:rPr>
          <w:rFonts w:ascii="Times New Roman" w:hAnsi="Times New Roman" w:cs="Times New Roman"/>
          <w:sz w:val="24"/>
          <w:szCs w:val="24"/>
        </w:rPr>
        <w:t>20</w:t>
      </w:r>
      <w:r w:rsidRPr="00B42989">
        <w:rPr>
          <w:rFonts w:ascii="Times New Roman" w:hAnsi="Times New Roman" w:cs="Times New Roman"/>
          <w:sz w:val="24"/>
          <w:szCs w:val="24"/>
        </w:rPr>
        <w:t>.0</w:t>
      </w:r>
      <w:r w:rsidR="009F1CFB">
        <w:rPr>
          <w:rFonts w:ascii="Times New Roman" w:hAnsi="Times New Roman" w:cs="Times New Roman"/>
          <w:sz w:val="24"/>
          <w:szCs w:val="24"/>
        </w:rPr>
        <w:t>1</w:t>
      </w:r>
      <w:r w:rsidRPr="00B42989">
        <w:rPr>
          <w:rFonts w:ascii="Times New Roman" w:hAnsi="Times New Roman" w:cs="Times New Roman"/>
          <w:sz w:val="24"/>
          <w:szCs w:val="24"/>
        </w:rPr>
        <w:t>.201</w:t>
      </w:r>
      <w:r w:rsidR="009F1CFB">
        <w:rPr>
          <w:rFonts w:ascii="Times New Roman" w:hAnsi="Times New Roman" w:cs="Times New Roman"/>
          <w:sz w:val="24"/>
          <w:szCs w:val="24"/>
        </w:rPr>
        <w:t>4</w:t>
      </w:r>
      <w:r w:rsidR="005D38C4">
        <w:rPr>
          <w:rFonts w:ascii="Times New Roman" w:hAnsi="Times New Roman" w:cs="Times New Roman"/>
          <w:sz w:val="24"/>
          <w:szCs w:val="24"/>
        </w:rPr>
        <w:t xml:space="preserve"> по </w:t>
      </w:r>
      <w:r w:rsidR="005D38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87B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429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1C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F58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42989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F1C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C596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D38C4">
        <w:rPr>
          <w:rFonts w:ascii="Times New Roman" w:hAnsi="Times New Roman" w:cs="Times New Roman"/>
          <w:color w:val="000000"/>
          <w:sz w:val="24"/>
          <w:szCs w:val="24"/>
        </w:rPr>
        <w:t xml:space="preserve"> до 10 часов 00 минут</w:t>
      </w:r>
      <w:r w:rsidRPr="009C5963">
        <w:rPr>
          <w:rFonts w:ascii="Times New Roman" w:hAnsi="Times New Roman" w:cs="Times New Roman"/>
          <w:color w:val="000000"/>
          <w:sz w:val="24"/>
          <w:szCs w:val="24"/>
        </w:rPr>
        <w:t xml:space="preserve"> (время и день рассмотрения заявок) </w:t>
      </w:r>
      <w:r w:rsidRPr="009C5963">
        <w:rPr>
          <w:rFonts w:ascii="Times New Roman" w:hAnsi="Times New Roman" w:cs="Times New Roman"/>
          <w:sz w:val="24"/>
          <w:szCs w:val="24"/>
        </w:rPr>
        <w:t xml:space="preserve">по адресу: Томская область, Кривошеинский район, </w:t>
      </w:r>
      <w:r>
        <w:rPr>
          <w:rFonts w:ascii="Times New Roman" w:hAnsi="Times New Roman" w:cs="Times New Roman"/>
          <w:sz w:val="24"/>
          <w:szCs w:val="24"/>
        </w:rPr>
        <w:t>с. Кривошеино, ул. Ленина 26, к</w:t>
      </w:r>
      <w:r w:rsidRPr="009C5963">
        <w:rPr>
          <w:rFonts w:ascii="Times New Roman" w:hAnsi="Times New Roman" w:cs="Times New Roman"/>
          <w:sz w:val="24"/>
          <w:szCs w:val="24"/>
        </w:rPr>
        <w:t>аб.</w:t>
      </w:r>
      <w:r w:rsidR="001962D2">
        <w:rPr>
          <w:rFonts w:ascii="Times New Roman" w:hAnsi="Times New Roman" w:cs="Times New Roman"/>
          <w:sz w:val="24"/>
          <w:szCs w:val="24"/>
        </w:rPr>
        <w:t>43</w:t>
      </w:r>
      <w:r w:rsidRPr="009C5963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оформляется на русском языке  по форме, установленной документацией.</w:t>
      </w:r>
    </w:p>
    <w:p w:rsidR="00AF6F9B" w:rsidRPr="008956FD" w:rsidRDefault="00AF6F9B" w:rsidP="00AF6F9B">
      <w:pPr>
        <w:autoSpaceDE w:val="0"/>
        <w:autoSpaceDN w:val="0"/>
        <w:adjustRightInd w:val="0"/>
        <w:ind w:firstLine="720"/>
        <w:jc w:val="both"/>
      </w:pPr>
      <w:r w:rsidRPr="008956FD">
        <w:t>Аукцион на право заключения договора аренды проводитсяв присутствии членов аукционной комиссии и участников аукциона или их представителей  по адресу</w:t>
      </w:r>
      <w:r w:rsidRPr="009C5963">
        <w:t>Томская область, Кривошеинский район, с. Кривошеино, ул. Ленина 26</w:t>
      </w:r>
      <w:r>
        <w:t xml:space="preserve">, актовый зал на втором </w:t>
      </w:r>
      <w:r>
        <w:lastRenderedPageBreak/>
        <w:t>этаже.</w:t>
      </w:r>
      <w:r>
        <w:br/>
      </w:r>
      <w:r w:rsidRPr="005257FD">
        <w:rPr>
          <w:b/>
        </w:rPr>
        <w:t xml:space="preserve">Срок, в течение которого организатор вправе отказаться </w:t>
      </w:r>
      <w:r w:rsidRPr="005257FD">
        <w:rPr>
          <w:b/>
          <w:color w:val="000000"/>
        </w:rPr>
        <w:t>от проведения аукциона</w:t>
      </w:r>
      <w:r>
        <w:rPr>
          <w:color w:val="000000"/>
        </w:rPr>
        <w:t>:</w:t>
      </w:r>
      <w:r w:rsidRPr="008956FD">
        <w:rPr>
          <w:color w:val="000000"/>
        </w:rPr>
        <w:t xml:space="preserve">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C3156C" w:rsidRDefault="00C3156C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Default="001962D2" w:rsidP="00AC6E31">
      <w:pPr>
        <w:jc w:val="both"/>
        <w:rPr>
          <w:sz w:val="20"/>
          <w:szCs w:val="20"/>
        </w:rPr>
      </w:pPr>
    </w:p>
    <w:p w:rsidR="001962D2" w:rsidRPr="00491A75" w:rsidRDefault="001962D2" w:rsidP="00AC6E31">
      <w:pPr>
        <w:jc w:val="both"/>
        <w:rPr>
          <w:sz w:val="20"/>
          <w:szCs w:val="20"/>
        </w:rPr>
      </w:pPr>
    </w:p>
    <w:sectPr w:rsidR="001962D2" w:rsidRPr="00491A75" w:rsidSect="00491A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83" w:rsidRDefault="005C1E83" w:rsidP="001962D2">
      <w:r>
        <w:separator/>
      </w:r>
    </w:p>
  </w:endnote>
  <w:endnote w:type="continuationSeparator" w:id="1">
    <w:p w:rsidR="005C1E83" w:rsidRDefault="005C1E83" w:rsidP="0019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83" w:rsidRDefault="005C1E83" w:rsidP="001962D2">
      <w:r>
        <w:separator/>
      </w:r>
    </w:p>
  </w:footnote>
  <w:footnote w:type="continuationSeparator" w:id="1">
    <w:p w:rsidR="005C1E83" w:rsidRDefault="005C1E83" w:rsidP="00196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2BC"/>
    <w:rsid w:val="00042759"/>
    <w:rsid w:val="000507F9"/>
    <w:rsid w:val="001962D2"/>
    <w:rsid w:val="00314DA4"/>
    <w:rsid w:val="004410E9"/>
    <w:rsid w:val="00491A75"/>
    <w:rsid w:val="005C1E83"/>
    <w:rsid w:val="005D38C4"/>
    <w:rsid w:val="006F11A4"/>
    <w:rsid w:val="00781628"/>
    <w:rsid w:val="00787BB5"/>
    <w:rsid w:val="00836787"/>
    <w:rsid w:val="00854BDF"/>
    <w:rsid w:val="009552BC"/>
    <w:rsid w:val="009F1CFB"/>
    <w:rsid w:val="00AC6E31"/>
    <w:rsid w:val="00AF6F9B"/>
    <w:rsid w:val="00B4485E"/>
    <w:rsid w:val="00C3156C"/>
    <w:rsid w:val="00CD557F"/>
    <w:rsid w:val="00DF58F6"/>
    <w:rsid w:val="00E8588D"/>
    <w:rsid w:val="00E93751"/>
    <w:rsid w:val="00FC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6E3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6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E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1A75"/>
    <w:rPr>
      <w:color w:val="0000FF" w:themeColor="hyperlink"/>
      <w:u w:val="single"/>
    </w:rPr>
  </w:style>
  <w:style w:type="paragraph" w:customStyle="1" w:styleId="ConsPlusNormal">
    <w:name w:val="ConsPlusNormal"/>
    <w:rsid w:val="00AF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6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6E3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6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E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1A75"/>
    <w:rPr>
      <w:color w:val="0000FF" w:themeColor="hyperlink"/>
      <w:u w:val="single"/>
    </w:rPr>
  </w:style>
  <w:style w:type="paragraph" w:customStyle="1" w:styleId="ConsPlusNormal">
    <w:name w:val="ConsPlusNormal"/>
    <w:rsid w:val="00AF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6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Пилипенко</cp:lastModifiedBy>
  <cp:revision>14</cp:revision>
  <cp:lastPrinted>2014-01-17T06:13:00Z</cp:lastPrinted>
  <dcterms:created xsi:type="dcterms:W3CDTF">2013-12-27T08:27:00Z</dcterms:created>
  <dcterms:modified xsi:type="dcterms:W3CDTF">2014-02-11T10:25:00Z</dcterms:modified>
</cp:coreProperties>
</file>