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C7" w:rsidRPr="003D7142" w:rsidRDefault="00430BC7" w:rsidP="00673CFF">
      <w:pPr>
        <w:pStyle w:val="a3"/>
        <w:shd w:val="clear" w:color="auto" w:fill="FFFFFF"/>
        <w:spacing w:before="480" w:beforeAutospacing="0" w:after="0" w:afterAutospacing="0"/>
        <w:jc w:val="center"/>
        <w:rPr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>Доклад</w:t>
      </w:r>
    </w:p>
    <w:p w:rsidR="00430BC7" w:rsidRPr="003D7142" w:rsidRDefault="00430BC7" w:rsidP="00673C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6C1A04" w:rsidRPr="003D7142">
        <w:rPr>
          <w:rStyle w:val="a4"/>
          <w:b w:val="0"/>
          <w:sz w:val="28"/>
          <w:szCs w:val="28"/>
        </w:rPr>
        <w:t>муниципальном образовании Кривошеинский район Томской области</w:t>
      </w:r>
    </w:p>
    <w:p w:rsidR="00430BC7" w:rsidRPr="003D7142" w:rsidRDefault="006D0BE5" w:rsidP="00673C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>за 202</w:t>
      </w:r>
      <w:r w:rsidR="005D2EE8">
        <w:rPr>
          <w:rStyle w:val="a4"/>
          <w:b w:val="0"/>
          <w:sz w:val="28"/>
          <w:szCs w:val="28"/>
        </w:rPr>
        <w:t>3</w:t>
      </w:r>
      <w:r w:rsidRPr="003D7142">
        <w:rPr>
          <w:rStyle w:val="a4"/>
          <w:b w:val="0"/>
          <w:sz w:val="28"/>
          <w:szCs w:val="28"/>
        </w:rPr>
        <w:t xml:space="preserve"> год</w:t>
      </w:r>
    </w:p>
    <w:p w:rsidR="00C81532" w:rsidRPr="003D7142" w:rsidRDefault="00F32D1E" w:rsidP="00673CF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0BC7" w:rsidRPr="003D714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B67E53" w:rsidRDefault="00765883" w:rsidP="00673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 xml:space="preserve">Антимонопольный комплаенс утвержден </w:t>
      </w:r>
      <w:r w:rsidR="00B67E53" w:rsidRPr="003D7142">
        <w:rPr>
          <w:rFonts w:ascii="Times New Roman" w:hAnsi="Times New Roman" w:cs="Times New Roman"/>
          <w:sz w:val="28"/>
          <w:szCs w:val="28"/>
        </w:rPr>
        <w:t>Постановление</w:t>
      </w:r>
      <w:r w:rsidRPr="003D7142">
        <w:rPr>
          <w:rFonts w:ascii="Times New Roman" w:hAnsi="Times New Roman" w:cs="Times New Roman"/>
          <w:sz w:val="28"/>
          <w:szCs w:val="28"/>
        </w:rPr>
        <w:t>м</w:t>
      </w:r>
      <w:r w:rsidR="00B67E53" w:rsidRPr="003D7142">
        <w:rPr>
          <w:rFonts w:ascii="Times New Roman" w:hAnsi="Times New Roman" w:cs="Times New Roman"/>
          <w:sz w:val="28"/>
          <w:szCs w:val="28"/>
        </w:rPr>
        <w:t xml:space="preserve"> Администрации Кривошеинского района от 10.08.2020 № 428 «Об организации в Администрации Кривошеинского района и её органах системы внутреннего обеспечения соответствия требованиям антимонопольного законодательства». На официальном сайте Администрации Кривошеинского района есть раздел «Антимонопольный комплаенс» </w:t>
      </w:r>
      <w:hyperlink r:id="rId8" w:history="1">
        <w:r w:rsidR="008A6EEE" w:rsidRPr="008A6EE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http://kradm.tomsk.ru/kolplas.html</w:t>
        </w:r>
      </w:hyperlink>
      <w:r w:rsidRPr="008A6EEE">
        <w:rPr>
          <w:rFonts w:ascii="Times New Roman" w:hAnsi="Times New Roman" w:cs="Times New Roman"/>
          <w:sz w:val="28"/>
          <w:szCs w:val="28"/>
        </w:rPr>
        <w:t>.</w:t>
      </w:r>
    </w:p>
    <w:p w:rsidR="008A6EEE" w:rsidRPr="003D7142" w:rsidRDefault="002B6AC9" w:rsidP="00673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</w:t>
      </w:r>
      <w:r w:rsidR="008A6EEE">
        <w:rPr>
          <w:rFonts w:ascii="Times New Roman" w:hAnsi="Times New Roman" w:cs="Times New Roman"/>
          <w:sz w:val="28"/>
          <w:szCs w:val="28"/>
        </w:rPr>
        <w:t>онопольный комплаенс утвержден Администрацией Кривошеинского района; при составлении годового отчета учитывается информация сельских поселений Кривошеинского района.</w:t>
      </w:r>
    </w:p>
    <w:p w:rsidR="00765883" w:rsidRPr="003D7142" w:rsidRDefault="00765883" w:rsidP="00673CFF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>Карта комплаенс-рисков нарушения антимонопольного законодательства: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95"/>
        <w:gridCol w:w="2246"/>
        <w:gridCol w:w="1411"/>
        <w:gridCol w:w="2698"/>
        <w:gridCol w:w="3041"/>
      </w:tblGrid>
      <w:tr w:rsidR="001E14C9" w:rsidRPr="003D7142" w:rsidTr="00E54E09">
        <w:trPr>
          <w:trHeight w:val="283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Выявленные риски*/количество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Описание рисков**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Причины возникновения рисков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Мероприятия по минимизации и устранению рисков</w:t>
            </w:r>
          </w:p>
        </w:tc>
      </w:tr>
      <w:tr w:rsidR="00E54E09" w:rsidRPr="003D7142" w:rsidTr="00E54E09">
        <w:trPr>
          <w:trHeight w:val="283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E54E09" w:rsidRPr="001E14C9" w:rsidRDefault="00E54E09" w:rsidP="005D2E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D2EE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56" w:type="pct"/>
            <w:gridSpan w:val="4"/>
            <w:shd w:val="clear" w:color="auto" w:fill="auto"/>
            <w:vAlign w:val="center"/>
          </w:tcPr>
          <w:p w:rsidR="00E54E09" w:rsidRPr="001E14C9" w:rsidRDefault="00E54E09" w:rsidP="00673C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отсутствуют</w:t>
            </w:r>
          </w:p>
        </w:tc>
      </w:tr>
    </w:tbl>
    <w:p w:rsidR="00765883" w:rsidRPr="003D7142" w:rsidRDefault="00765883" w:rsidP="00673CFF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>*</w:t>
      </w:r>
      <w:r w:rsidRPr="003D714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D7142">
        <w:rPr>
          <w:rFonts w:ascii="Times New Roman" w:hAnsi="Times New Roman" w:cs="Times New Roman"/>
          <w:i/>
          <w:sz w:val="28"/>
          <w:szCs w:val="28"/>
        </w:rPr>
        <w:t>Выявленные риски – предостережение, предупреждение, штраф, жалоба, возбуждение дела</w:t>
      </w:r>
    </w:p>
    <w:p w:rsidR="00765883" w:rsidRPr="003D7142" w:rsidRDefault="00765883" w:rsidP="00673CFF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 xml:space="preserve">** </w:t>
      </w:r>
      <w:r w:rsidRPr="003D7142">
        <w:rPr>
          <w:rFonts w:ascii="Times New Roman" w:hAnsi="Times New Roman" w:cs="Times New Roman"/>
          <w:b/>
          <w:i/>
          <w:sz w:val="28"/>
          <w:szCs w:val="28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985"/>
        <w:gridCol w:w="7106"/>
      </w:tblGrid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Уровень риска</w:t>
            </w:r>
          </w:p>
        </w:tc>
        <w:tc>
          <w:tcPr>
            <w:tcW w:w="3521" w:type="pct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Описание риска</w:t>
            </w:r>
          </w:p>
        </w:tc>
      </w:tr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Отрицательное влияние на отношение институтов гражданского общества к деятельности Администрации и её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Незначительный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</w:t>
            </w:r>
          </w:p>
        </w:tc>
      </w:tr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Существенный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673CFF" w:rsidRDefault="00673CFF" w:rsidP="00673CFF">
      <w:pPr>
        <w:spacing w:before="24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CFF" w:rsidRDefault="00673CFF" w:rsidP="00673C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D7142" w:rsidRPr="003D7142" w:rsidRDefault="003D7142" w:rsidP="00673CFF">
      <w:pPr>
        <w:spacing w:before="24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lastRenderedPageBreak/>
        <w:t>Мероприятия по снижению рисков нарушения антимонопольного законодательства Администрацией и её органами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57"/>
        <w:gridCol w:w="4826"/>
        <w:gridCol w:w="1788"/>
        <w:gridCol w:w="2920"/>
      </w:tblGrid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Разработка проектов нормативных правовых актов Администрации об антимонопольном комплаенсе и внесение в них изменений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5D2EE8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</w:t>
            </w:r>
            <w:r w:rsidR="003D7142" w:rsidRPr="003D7142">
              <w:rPr>
                <w:rFonts w:ascii="Times New Roman" w:hAnsi="Times New Roman" w:cs="Times New Roman"/>
                <w:sz w:val="24"/>
                <w:szCs w:val="28"/>
              </w:rPr>
              <w:t xml:space="preserve"> специалист по экономической политике и целевым программам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5D2EE8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</w:t>
            </w:r>
            <w:r w:rsidR="003D7142" w:rsidRPr="003D7142">
              <w:rPr>
                <w:rFonts w:ascii="Times New Roman" w:hAnsi="Times New Roman" w:cs="Times New Roman"/>
                <w:sz w:val="24"/>
                <w:szCs w:val="28"/>
              </w:rPr>
              <w:t xml:space="preserve"> специалист по экономической политике и целевым программам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Подготовка сводного доклада за отчетный год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до 1 марта, следующего за отчетным периодом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5D2EE8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Главные</w:t>
            </w:r>
            <w:r w:rsidR="003D7142" w:rsidRPr="003D7142">
              <w:rPr>
                <w:rFonts w:ascii="Times New Roman" w:hAnsi="Times New Roman" w:cs="Times New Roman"/>
                <w:sz w:val="24"/>
                <w:szCs w:val="28"/>
              </w:rPr>
              <w:t xml:space="preserve"> специалист по экономической политике и целевым программам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Администрация, структурные подразделения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Управляющий делами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Ознакомление с настоящим Положением:</w:t>
            </w:r>
          </w:p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- граждан Российской Федерации при поступлении на муниципальную службу;</w:t>
            </w:r>
          </w:p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- муниципальных служащих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Управляющий делами Администрации, структурные подразделения Администрации</w:t>
            </w:r>
          </w:p>
        </w:tc>
      </w:tr>
    </w:tbl>
    <w:p w:rsidR="00430BC7" w:rsidRPr="003D7142" w:rsidRDefault="00F05D87" w:rsidP="00673CFF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2. </w:t>
      </w:r>
      <w:r w:rsidR="00430BC7" w:rsidRPr="003D7142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реализации антимонопольного</w:t>
      </w:r>
      <w:r w:rsidR="006C1A04" w:rsidRPr="003D7142">
        <w:rPr>
          <w:rFonts w:ascii="Times New Roman" w:hAnsi="Times New Roman" w:cs="Times New Roman"/>
          <w:sz w:val="28"/>
          <w:szCs w:val="28"/>
        </w:rPr>
        <w:t xml:space="preserve"> </w:t>
      </w:r>
      <w:r w:rsidR="00430BC7" w:rsidRPr="003D7142">
        <w:rPr>
          <w:rFonts w:ascii="Times New Roman" w:hAnsi="Times New Roman" w:cs="Times New Roman"/>
          <w:sz w:val="28"/>
          <w:szCs w:val="28"/>
        </w:rPr>
        <w:t>комплаенса:</w:t>
      </w:r>
    </w:p>
    <w:p w:rsidR="00430BC7" w:rsidRPr="003D7142" w:rsidRDefault="00430BC7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2.1.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Анализ выявленных нарушений антимонопольного законодательства </w:t>
      </w:r>
      <w:r w:rsidR="00EA0D7B" w:rsidRPr="003D7142">
        <w:rPr>
          <w:rFonts w:ascii="Times New Roman" w:hAnsi="Times New Roman" w:cs="Times New Roman"/>
          <w:bCs/>
          <w:sz w:val="28"/>
          <w:szCs w:val="28"/>
        </w:rPr>
        <w:t xml:space="preserve">(далее - АМЗ) 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в деятельности </w:t>
      </w:r>
      <w:r w:rsidR="008579E1" w:rsidRPr="003D7142">
        <w:rPr>
          <w:rFonts w:ascii="Times New Roman" w:hAnsi="Times New Roman" w:cs="Times New Roman"/>
          <w:bCs/>
          <w:sz w:val="28"/>
          <w:szCs w:val="28"/>
        </w:rPr>
        <w:t>ОМСУ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 за отчетный год:</w:t>
      </w:r>
    </w:p>
    <w:p w:rsidR="00430BC7" w:rsidRPr="003D7142" w:rsidRDefault="00430BC7" w:rsidP="00673CF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>Указывается наличие предостережений, предупреждений, штрафов, жалоб</w:t>
      </w:r>
      <w:r w:rsidR="00F32D1E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, возбужденных дел в </w:t>
      </w:r>
      <w:r w:rsidR="007D2741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ОМСУ </w:t>
      </w:r>
      <w:r w:rsidR="00821DED">
        <w:rPr>
          <w:rFonts w:ascii="Times New Roman" w:hAnsi="Times New Roman" w:cs="Times New Roman"/>
          <w:bCs/>
          <w:i/>
          <w:sz w:val="28"/>
          <w:szCs w:val="28"/>
        </w:rPr>
        <w:t>за 20</w:t>
      </w:r>
      <w:r w:rsidR="00E54E09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5D2EE8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F32D1E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9"/>
        <w:gridCol w:w="1881"/>
        <w:gridCol w:w="1671"/>
        <w:gridCol w:w="1843"/>
        <w:gridCol w:w="2139"/>
        <w:gridCol w:w="2018"/>
      </w:tblGrid>
      <w:tr w:rsidR="003D0E15" w:rsidRPr="003D7142" w:rsidTr="00E54E09">
        <w:trPr>
          <w:trHeight w:val="283"/>
        </w:trPr>
        <w:tc>
          <w:tcPr>
            <w:tcW w:w="267" w:type="pct"/>
            <w:shd w:val="clear" w:color="000000" w:fill="auto"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2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828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913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1060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1000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54E09" w:rsidRPr="003D7142" w:rsidTr="00E54E09">
        <w:trPr>
          <w:trHeight w:val="283"/>
        </w:trPr>
        <w:tc>
          <w:tcPr>
            <w:tcW w:w="5000" w:type="pct"/>
            <w:gridSpan w:val="6"/>
            <w:shd w:val="clear" w:color="000000" w:fill="auto"/>
          </w:tcPr>
          <w:p w:rsidR="00E54E09" w:rsidRPr="003D7142" w:rsidRDefault="00E54E09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430BC7" w:rsidRPr="003D7142" w:rsidRDefault="00430BC7" w:rsidP="00673CF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 xml:space="preserve">2.2. Анализ действующих нормативных правовых актов на предмет их соответствия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="00F32D1E" w:rsidRPr="003D7142">
        <w:rPr>
          <w:rFonts w:ascii="Times New Roman" w:hAnsi="Times New Roman" w:cs="Times New Roman"/>
          <w:sz w:val="28"/>
          <w:szCs w:val="28"/>
        </w:rPr>
        <w:t>:</w:t>
      </w:r>
    </w:p>
    <w:p w:rsidR="008A59C5" w:rsidRPr="003D7142" w:rsidRDefault="00DD33B3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</w:t>
      </w:r>
      <w:r w:rsidR="008A59C5" w:rsidRPr="003D7142">
        <w:rPr>
          <w:rFonts w:ascii="Times New Roman" w:hAnsi="Times New Roman" w:cs="Times New Roman"/>
          <w:i/>
          <w:sz w:val="28"/>
          <w:szCs w:val="28"/>
        </w:rPr>
        <w:t xml:space="preserve"> действующих нормативных правовых актов о соответствии антимонопольному законодательству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проводился</w:t>
      </w:r>
      <w:r w:rsidR="006D0BE5" w:rsidRPr="003D7142">
        <w:rPr>
          <w:rFonts w:ascii="Times New Roman" w:hAnsi="Times New Roman" w:cs="Times New Roman"/>
          <w:i/>
          <w:sz w:val="28"/>
          <w:szCs w:val="28"/>
        </w:rPr>
        <w:t>.</w:t>
      </w:r>
    </w:p>
    <w:p w:rsidR="008A59C5" w:rsidRPr="003D7142" w:rsidRDefault="008A59C5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2.3.Анализ проектов нормативных правовых актов</w:t>
      </w:r>
      <w:r w:rsidR="00E662F0">
        <w:rPr>
          <w:rFonts w:ascii="Times New Roman" w:hAnsi="Times New Roman" w:cs="Times New Roman"/>
          <w:sz w:val="28"/>
          <w:szCs w:val="28"/>
        </w:rPr>
        <w:t xml:space="preserve"> </w:t>
      </w:r>
      <w:r w:rsidRPr="003D7142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Pr="003D7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47233B" w:rsidRDefault="001E14C9" w:rsidP="00673CF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>еречень проектов</w:t>
      </w:r>
      <w:r w:rsidR="00E66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>нормативных правовых актов, разработанных в 202</w:t>
      </w:r>
      <w:r w:rsidR="0047233B">
        <w:rPr>
          <w:rFonts w:ascii="Times New Roman" w:hAnsi="Times New Roman" w:cs="Times New Roman"/>
          <w:i/>
          <w:sz w:val="28"/>
          <w:szCs w:val="28"/>
        </w:rPr>
        <w:t>3</w:t>
      </w:r>
    </w:p>
    <w:p w:rsidR="006121F9" w:rsidRDefault="006121F9" w:rsidP="0047233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 xml:space="preserve"> году, прошедших процедуру общественного обсуждения (размещение в сети «Ин</w:t>
      </w:r>
      <w:r w:rsidR="001E14C9">
        <w:rPr>
          <w:rFonts w:ascii="Times New Roman" w:hAnsi="Times New Roman" w:cs="Times New Roman"/>
          <w:i/>
          <w:sz w:val="28"/>
          <w:szCs w:val="28"/>
        </w:rPr>
        <w:t xml:space="preserve">тернет» на срок не менее 7 дней </w:t>
      </w:r>
      <w:hyperlink r:id="rId9" w:history="1">
        <w:r w:rsidR="005A5ACD" w:rsidRPr="005E0F7E">
          <w:rPr>
            <w:rStyle w:val="ab"/>
            <w:rFonts w:ascii="Times New Roman" w:hAnsi="Times New Roman" w:cs="Times New Roman"/>
            <w:sz w:val="28"/>
            <w:szCs w:val="28"/>
          </w:rPr>
          <w:t>http://kradm.tomsk.ru/orvi.html</w:t>
        </w:r>
      </w:hyperlink>
      <w:r w:rsidR="005A5ACD">
        <w:rPr>
          <w:rFonts w:ascii="Times New Roman" w:hAnsi="Times New Roman" w:cs="Times New Roman"/>
          <w:i/>
          <w:sz w:val="28"/>
          <w:szCs w:val="28"/>
        </w:rPr>
        <w:t>)</w:t>
      </w:r>
      <w:r w:rsidR="001E14C9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200"/>
        <w:gridCol w:w="6944"/>
        <w:gridCol w:w="1897"/>
      </w:tblGrid>
      <w:tr w:rsidR="00673CFF" w:rsidRPr="001E14C9" w:rsidTr="001B3C2F">
        <w:trPr>
          <w:trHeight w:val="2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4C9" w:rsidRPr="0047233B" w:rsidRDefault="0047233B" w:rsidP="0067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3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3CFF" w:rsidRPr="0047233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Pr="0047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4C9" w:rsidRPr="00995232" w:rsidRDefault="002E7B1E" w:rsidP="0067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233B" w:rsidRPr="009952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 внесении изменений в постановление Администрации Кривошеинского района от 12.08.2020 № 442 «Об утв</w:t>
              </w:r>
              <w:r w:rsidR="009952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ерждении положения о проведении </w:t>
              </w:r>
              <w:r w:rsidR="0047233B" w:rsidRPr="009952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районного конкурса предпринимательских проектов «Бизнес старт»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4C9" w:rsidRPr="001E14C9" w:rsidRDefault="00673CFF" w:rsidP="0067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</w:tbl>
    <w:p w:rsidR="006121F9" w:rsidRPr="003D7142" w:rsidRDefault="006121F9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 xml:space="preserve">Итоги проведенного анализа проектов нормативных правовых актов о соответствии </w:t>
      </w:r>
      <w:r w:rsidR="00EA0D7B" w:rsidRPr="003D7142">
        <w:rPr>
          <w:rFonts w:ascii="Times New Roman" w:hAnsi="Times New Roman" w:cs="Times New Roman"/>
          <w:i/>
          <w:sz w:val="28"/>
          <w:szCs w:val="28"/>
        </w:rPr>
        <w:t>АМЗ</w:t>
      </w:r>
      <w:r w:rsidR="00F778F3">
        <w:rPr>
          <w:rFonts w:ascii="Times New Roman" w:hAnsi="Times New Roman" w:cs="Times New Roman"/>
          <w:i/>
          <w:sz w:val="28"/>
          <w:szCs w:val="28"/>
        </w:rPr>
        <w:t xml:space="preserve"> – нарушений не обнаружено, проект</w:t>
      </w:r>
      <w:r w:rsidR="00DD33B3">
        <w:rPr>
          <w:rFonts w:ascii="Times New Roman" w:hAnsi="Times New Roman" w:cs="Times New Roman"/>
          <w:i/>
          <w:sz w:val="28"/>
          <w:szCs w:val="28"/>
        </w:rPr>
        <w:t>ы</w:t>
      </w:r>
      <w:r w:rsidR="00F778F3">
        <w:rPr>
          <w:rFonts w:ascii="Times New Roman" w:hAnsi="Times New Roman" w:cs="Times New Roman"/>
          <w:i/>
          <w:sz w:val="28"/>
          <w:szCs w:val="28"/>
        </w:rPr>
        <w:t xml:space="preserve"> утвержден</w:t>
      </w:r>
      <w:r w:rsidR="00DD33B3">
        <w:rPr>
          <w:rFonts w:ascii="Times New Roman" w:hAnsi="Times New Roman" w:cs="Times New Roman"/>
          <w:i/>
          <w:sz w:val="28"/>
          <w:szCs w:val="28"/>
        </w:rPr>
        <w:t>ы</w:t>
      </w:r>
      <w:r w:rsidR="00F778F3">
        <w:rPr>
          <w:rFonts w:ascii="Times New Roman" w:hAnsi="Times New Roman" w:cs="Times New Roman"/>
          <w:i/>
          <w:sz w:val="28"/>
          <w:szCs w:val="28"/>
        </w:rPr>
        <w:t>.</w:t>
      </w:r>
    </w:p>
    <w:p w:rsidR="00DB1EE4" w:rsidRPr="003D7142" w:rsidRDefault="006121F9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bCs/>
          <w:sz w:val="28"/>
          <w:szCs w:val="28"/>
        </w:rPr>
        <w:t xml:space="preserve">2.4. Мониторинг и анализ практики </w:t>
      </w:r>
      <w:r w:rsidR="00EA0D7B" w:rsidRPr="003D7142">
        <w:rPr>
          <w:rFonts w:ascii="Times New Roman" w:hAnsi="Times New Roman" w:cs="Times New Roman"/>
          <w:bCs/>
          <w:sz w:val="28"/>
          <w:szCs w:val="28"/>
        </w:rPr>
        <w:t>АМЗ</w:t>
      </w:r>
      <w:r w:rsidRPr="003D7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DD33B3" w:rsidRDefault="00DD33B3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Мониторинг и анализ практики АМЗ не проводился.</w:t>
      </w:r>
    </w:p>
    <w:p w:rsidR="00C255C1" w:rsidRPr="003D7142" w:rsidRDefault="00C255C1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2.5. </w:t>
      </w:r>
      <w:r w:rsidRPr="003D7142">
        <w:rPr>
          <w:rFonts w:ascii="Times New Roman" w:hAnsi="Times New Roman" w:cs="Times New Roman"/>
          <w:sz w:val="28"/>
          <w:szCs w:val="28"/>
        </w:rPr>
        <w:t xml:space="preserve">Проведение оценки </w:t>
      </w:r>
      <w:r w:rsidR="00AD5BDC" w:rsidRPr="003D7142">
        <w:rPr>
          <w:rFonts w:ascii="Times New Roman" w:hAnsi="Times New Roman" w:cs="Times New Roman"/>
          <w:sz w:val="28"/>
          <w:szCs w:val="28"/>
        </w:rPr>
        <w:t>выполнения</w:t>
      </w:r>
      <w:r w:rsidRPr="003D7142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="00431B45">
        <w:rPr>
          <w:rFonts w:ascii="Times New Roman" w:hAnsi="Times New Roman" w:cs="Times New Roman"/>
          <w:sz w:val="28"/>
          <w:szCs w:val="28"/>
        </w:rPr>
        <w:t xml:space="preserve"> </w:t>
      </w:r>
      <w:r w:rsidRPr="003D7142">
        <w:rPr>
          <w:rFonts w:ascii="Times New Roman" w:hAnsi="Times New Roman" w:cs="Times New Roman"/>
          <w:sz w:val="28"/>
          <w:szCs w:val="28"/>
        </w:rPr>
        <w:t xml:space="preserve">в </w:t>
      </w:r>
      <w:r w:rsidR="008579E1" w:rsidRPr="003D7142">
        <w:rPr>
          <w:rFonts w:ascii="Times New Roman" w:hAnsi="Times New Roman" w:cs="Times New Roman"/>
          <w:sz w:val="28"/>
          <w:szCs w:val="28"/>
        </w:rPr>
        <w:t>ОМСУ</w:t>
      </w:r>
      <w:r w:rsidR="00AD5BDC" w:rsidRPr="003D7142">
        <w:rPr>
          <w:rFonts w:ascii="Times New Roman" w:hAnsi="Times New Roman" w:cs="Times New Roman"/>
          <w:sz w:val="28"/>
          <w:szCs w:val="28"/>
        </w:rPr>
        <w:t>:</w:t>
      </w:r>
    </w:p>
    <w:p w:rsidR="007D3ACF" w:rsidRPr="003D7142" w:rsidRDefault="00431B45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знакомление </w:t>
      </w:r>
      <w:r w:rsidR="008579E1" w:rsidRPr="003D7142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 служащих с Положением о системе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Кривошеинского района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>, проведение правовой экспертизы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правовых актов, подготовленных структурными подразделениями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Кривошеинского района.</w:t>
      </w:r>
    </w:p>
    <w:p w:rsidR="00DE36C9" w:rsidRPr="003D7142" w:rsidRDefault="008579E1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bCs/>
          <w:sz w:val="28"/>
          <w:szCs w:val="28"/>
        </w:rPr>
        <w:t>3</w:t>
      </w:r>
      <w:r w:rsidR="00DE36C9" w:rsidRPr="003D7142">
        <w:rPr>
          <w:rFonts w:ascii="Times New Roman" w:hAnsi="Times New Roman" w:cs="Times New Roman"/>
          <w:bCs/>
          <w:sz w:val="28"/>
          <w:szCs w:val="28"/>
        </w:rPr>
        <w:t>. Выводы:</w:t>
      </w:r>
    </w:p>
    <w:p w:rsidR="00430BC7" w:rsidRPr="003D7142" w:rsidRDefault="00DE36C9" w:rsidP="00673CF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Заключение об эффективности функционирования антимонопольного комплаенса в </w:t>
      </w:r>
      <w:r w:rsidR="00DD33B3">
        <w:rPr>
          <w:rFonts w:ascii="Times New Roman" w:hAnsi="Times New Roman" w:cs="Times New Roman"/>
          <w:bCs/>
          <w:i/>
          <w:sz w:val="28"/>
          <w:szCs w:val="28"/>
        </w:rPr>
        <w:t>Администрации Кривошеинского района</w:t>
      </w:r>
      <w:r w:rsidR="00C30AD0">
        <w:rPr>
          <w:rFonts w:ascii="Times New Roman" w:hAnsi="Times New Roman" w:cs="Times New Roman"/>
          <w:bCs/>
          <w:i/>
          <w:sz w:val="28"/>
          <w:szCs w:val="28"/>
        </w:rPr>
        <w:t xml:space="preserve"> в 202</w:t>
      </w:r>
      <w:r w:rsidR="00CB6F51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C30AD0">
        <w:rPr>
          <w:rFonts w:ascii="Times New Roman" w:hAnsi="Times New Roman" w:cs="Times New Roman"/>
          <w:bCs/>
          <w:i/>
          <w:sz w:val="28"/>
          <w:szCs w:val="28"/>
        </w:rPr>
        <w:t xml:space="preserve"> году</w:t>
      </w:r>
      <w:r w:rsidR="00DD33B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75"/>
        <w:gridCol w:w="6307"/>
        <w:gridCol w:w="2151"/>
        <w:gridCol w:w="1058"/>
      </w:tblGrid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Оценка (балл)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Факты выдачи Администрации (органам Администрации)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C30AD0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C30AD0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 (органов Администрации), её (их) должностных лиц ввиду их несоответствия антимонопольному законодательству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Жалобы на решения, действия (бездействие) Администрации (органов Администрации) и (или) её (их)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Доля проектов нормативных правовых актов Администрации (органов Администрации),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 в общем количестве проектов нормативных правовых актов Администрации (органов Администрации), подлежащих прохождению такой процедуры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3CFF">
              <w:rPr>
                <w:rFonts w:ascii="Times New Roman" w:hAnsi="Times New Roman" w:cs="Times New Roman"/>
                <w:sz w:val="20"/>
                <w:szCs w:val="24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33B3" w:rsidRPr="00DD33B3" w:rsidRDefault="00DD33B3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3B3">
        <w:rPr>
          <w:rFonts w:ascii="Times New Roman" w:hAnsi="Times New Roman" w:cs="Times New Roman"/>
          <w:i/>
          <w:sz w:val="28"/>
          <w:szCs w:val="28"/>
        </w:rPr>
        <w:t>Расчет значения итогового показателя производится путем суммирования баллов:</w:t>
      </w:r>
    </w:p>
    <w:p w:rsidR="00DD33B3" w:rsidRDefault="00711970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70">
        <w:rPr>
          <w:rFonts w:ascii="Times New Roman" w:hAnsi="Times New Roman" w:cs="Times New Roman"/>
          <w:sz w:val="28"/>
          <w:szCs w:val="28"/>
        </w:rPr>
        <w:t>Итог:</w:t>
      </w:r>
      <w:r w:rsidR="00DD33B3" w:rsidRPr="00711970">
        <w:rPr>
          <w:rFonts w:ascii="Times New Roman" w:hAnsi="Times New Roman" w:cs="Times New Roman"/>
          <w:sz w:val="28"/>
          <w:szCs w:val="28"/>
        </w:rPr>
        <w:t xml:space="preserve"> высокая эффективность – </w:t>
      </w:r>
      <w:r w:rsidR="00C30AD0">
        <w:rPr>
          <w:rFonts w:ascii="Times New Roman" w:hAnsi="Times New Roman" w:cs="Times New Roman"/>
          <w:sz w:val="28"/>
          <w:szCs w:val="28"/>
        </w:rPr>
        <w:t xml:space="preserve">100 </w:t>
      </w:r>
      <w:r w:rsidR="00DD33B3" w:rsidRPr="00711970">
        <w:rPr>
          <w:rFonts w:ascii="Times New Roman" w:hAnsi="Times New Roman" w:cs="Times New Roman"/>
          <w:sz w:val="28"/>
          <w:szCs w:val="28"/>
        </w:rPr>
        <w:t>баллов.</w:t>
      </w:r>
    </w:p>
    <w:p w:rsidR="00711970" w:rsidRDefault="00711970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70" w:rsidRDefault="00711970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CFF" w:rsidRDefault="00673CFF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73CFF" w:rsidTr="00673CFF">
        <w:trPr>
          <w:trHeight w:val="283"/>
        </w:trPr>
        <w:tc>
          <w:tcPr>
            <w:tcW w:w="5068" w:type="dxa"/>
            <w:vAlign w:val="center"/>
          </w:tcPr>
          <w:p w:rsidR="00673CFF" w:rsidRDefault="007E33DD" w:rsidP="00673CF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4"/>
              </w:rPr>
              <w:t>И.о. Главы</w:t>
            </w:r>
            <w:r w:rsidR="00673CFF" w:rsidRPr="00711970">
              <w:rPr>
                <w:rFonts w:eastAsia="Calibri"/>
                <w:sz w:val="28"/>
                <w:szCs w:val="24"/>
              </w:rPr>
              <w:t xml:space="preserve"> Кривошеинского района</w:t>
            </w:r>
          </w:p>
        </w:tc>
        <w:tc>
          <w:tcPr>
            <w:tcW w:w="5069" w:type="dxa"/>
            <w:vAlign w:val="center"/>
          </w:tcPr>
          <w:p w:rsidR="00673CFF" w:rsidRDefault="00673CFF" w:rsidP="00673CFF">
            <w:pPr>
              <w:jc w:val="right"/>
              <w:rPr>
                <w:sz w:val="28"/>
                <w:szCs w:val="28"/>
              </w:rPr>
            </w:pPr>
            <w:r w:rsidRPr="00711970">
              <w:rPr>
                <w:rFonts w:eastAsia="Calibri"/>
                <w:sz w:val="28"/>
                <w:szCs w:val="24"/>
              </w:rPr>
              <w:t>А.</w:t>
            </w:r>
            <w:r>
              <w:rPr>
                <w:rFonts w:eastAsia="Calibri"/>
                <w:sz w:val="28"/>
                <w:szCs w:val="24"/>
              </w:rPr>
              <w:t> </w:t>
            </w:r>
            <w:r w:rsidR="007E33DD">
              <w:rPr>
                <w:rFonts w:eastAsia="Calibri"/>
                <w:sz w:val="28"/>
                <w:szCs w:val="24"/>
              </w:rPr>
              <w:t>М. Архипов</w:t>
            </w:r>
          </w:p>
        </w:tc>
      </w:tr>
    </w:tbl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Pr="008A6EEE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24"/>
        </w:rPr>
      </w:pPr>
    </w:p>
    <w:p w:rsidR="00711970" w:rsidRDefault="0047233B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Глазачева Любовь Александровна</w:t>
      </w: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+7</w:t>
      </w:r>
      <w:r w:rsidR="00673CFF">
        <w:rPr>
          <w:rFonts w:ascii="Times New Roman" w:eastAsia="Calibri" w:hAnsi="Times New Roman" w:cs="Times New Roman"/>
          <w:sz w:val="20"/>
          <w:szCs w:val="20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(38</w:t>
      </w:r>
      <w:r w:rsidR="00673CFF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251)</w:t>
      </w:r>
      <w:r w:rsidR="00673CFF">
        <w:rPr>
          <w:rFonts w:ascii="Times New Roman" w:eastAsia="Calibri" w:hAnsi="Times New Roman" w:cs="Times New Roman"/>
          <w:sz w:val="20"/>
          <w:szCs w:val="20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2-14-27</w:t>
      </w:r>
    </w:p>
    <w:p w:rsidR="00711970" w:rsidRP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kr</w:t>
      </w:r>
      <w:r w:rsidRPr="00A57CA6">
        <w:rPr>
          <w:rFonts w:ascii="Times New Roman" w:eastAsia="Calibri" w:hAnsi="Times New Roman" w:cs="Times New Roman"/>
          <w:sz w:val="20"/>
          <w:szCs w:val="20"/>
        </w:rPr>
        <w:t>-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zas</w:t>
      </w:r>
      <w:r w:rsidRPr="00A57CA6">
        <w:rPr>
          <w:rFonts w:ascii="Times New Roman" w:eastAsia="Calibri" w:hAnsi="Times New Roman" w:cs="Times New Roman"/>
          <w:sz w:val="20"/>
          <w:szCs w:val="20"/>
        </w:rPr>
        <w:t>@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tomsk</w:t>
      </w:r>
      <w:r w:rsidRPr="00A57CA6">
        <w:rPr>
          <w:rFonts w:ascii="Times New Roman" w:eastAsia="Calibri" w:hAnsi="Times New Roman" w:cs="Times New Roman"/>
          <w:sz w:val="20"/>
          <w:szCs w:val="20"/>
        </w:rPr>
        <w:t>.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A57CA6">
        <w:rPr>
          <w:rFonts w:ascii="Times New Roman" w:eastAsia="Calibri" w:hAnsi="Times New Roman" w:cs="Times New Roman"/>
          <w:sz w:val="20"/>
          <w:szCs w:val="20"/>
        </w:rPr>
        <w:t>.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p>
    <w:sectPr w:rsidR="00711970" w:rsidRPr="00711970" w:rsidSect="009503D9">
      <w:headerReference w:type="default" r:id="rId11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75" w:rsidRDefault="007A0675" w:rsidP="007D3ACF">
      <w:pPr>
        <w:spacing w:after="0" w:line="240" w:lineRule="auto"/>
      </w:pPr>
      <w:r>
        <w:separator/>
      </w:r>
    </w:p>
  </w:endnote>
  <w:endnote w:type="continuationSeparator" w:id="1">
    <w:p w:rsidR="007A0675" w:rsidRDefault="007A0675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75" w:rsidRDefault="007A0675" w:rsidP="007D3ACF">
      <w:pPr>
        <w:spacing w:after="0" w:line="240" w:lineRule="auto"/>
      </w:pPr>
      <w:r>
        <w:separator/>
      </w:r>
    </w:p>
  </w:footnote>
  <w:footnote w:type="continuationSeparator" w:id="1">
    <w:p w:rsidR="007A0675" w:rsidRDefault="007A0675" w:rsidP="007D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8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8F3" w:rsidRPr="00F778F3" w:rsidRDefault="002E7B1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F778F3">
          <w:rPr>
            <w:rFonts w:ascii="Times New Roman" w:hAnsi="Times New Roman" w:cs="Times New Roman"/>
            <w:sz w:val="24"/>
          </w:rPr>
          <w:fldChar w:fldCharType="begin"/>
        </w:r>
        <w:r w:rsidR="00F778F3" w:rsidRPr="00F778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78F3">
          <w:rPr>
            <w:rFonts w:ascii="Times New Roman" w:hAnsi="Times New Roman" w:cs="Times New Roman"/>
            <w:sz w:val="24"/>
          </w:rPr>
          <w:fldChar w:fldCharType="separate"/>
        </w:r>
        <w:r w:rsidR="007E33DD">
          <w:rPr>
            <w:rFonts w:ascii="Times New Roman" w:hAnsi="Times New Roman" w:cs="Times New Roman"/>
            <w:noProof/>
            <w:sz w:val="24"/>
          </w:rPr>
          <w:t>2</w:t>
        </w:r>
        <w:r w:rsidRPr="00F778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78F3" w:rsidRPr="00F778F3" w:rsidRDefault="00F778F3" w:rsidP="00F778F3">
    <w:pPr>
      <w:pStyle w:val="ac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30BC7"/>
    <w:rsid w:val="00026634"/>
    <w:rsid w:val="00163FC7"/>
    <w:rsid w:val="001B3C2F"/>
    <w:rsid w:val="001B49E1"/>
    <w:rsid w:val="001E14C9"/>
    <w:rsid w:val="00264208"/>
    <w:rsid w:val="0029480B"/>
    <w:rsid w:val="002B6AC9"/>
    <w:rsid w:val="002E7B1E"/>
    <w:rsid w:val="0032499A"/>
    <w:rsid w:val="00384653"/>
    <w:rsid w:val="003D0E15"/>
    <w:rsid w:val="003D7142"/>
    <w:rsid w:val="003F1064"/>
    <w:rsid w:val="00430BC7"/>
    <w:rsid w:val="00431B45"/>
    <w:rsid w:val="0047233B"/>
    <w:rsid w:val="004F0A0D"/>
    <w:rsid w:val="005A5ACD"/>
    <w:rsid w:val="005B4231"/>
    <w:rsid w:val="005D2EE8"/>
    <w:rsid w:val="005F29F9"/>
    <w:rsid w:val="006121F9"/>
    <w:rsid w:val="00660418"/>
    <w:rsid w:val="00673CFF"/>
    <w:rsid w:val="006C1A04"/>
    <w:rsid w:val="006D0BE5"/>
    <w:rsid w:val="006D5842"/>
    <w:rsid w:val="00711970"/>
    <w:rsid w:val="007426AB"/>
    <w:rsid w:val="007456CD"/>
    <w:rsid w:val="00765883"/>
    <w:rsid w:val="00790F19"/>
    <w:rsid w:val="007A0675"/>
    <w:rsid w:val="007A500B"/>
    <w:rsid w:val="007D2741"/>
    <w:rsid w:val="007D3ACF"/>
    <w:rsid w:val="007D6E4E"/>
    <w:rsid w:val="007E33DD"/>
    <w:rsid w:val="00821DED"/>
    <w:rsid w:val="0084064A"/>
    <w:rsid w:val="008579E1"/>
    <w:rsid w:val="008643DF"/>
    <w:rsid w:val="008A59C5"/>
    <w:rsid w:val="008A64AA"/>
    <w:rsid w:val="008A6EEE"/>
    <w:rsid w:val="008F0F8A"/>
    <w:rsid w:val="0091716E"/>
    <w:rsid w:val="00923B64"/>
    <w:rsid w:val="009503D9"/>
    <w:rsid w:val="00985807"/>
    <w:rsid w:val="00995232"/>
    <w:rsid w:val="009E6D89"/>
    <w:rsid w:val="009E77FB"/>
    <w:rsid w:val="00AA6E5C"/>
    <w:rsid w:val="00AC1FF2"/>
    <w:rsid w:val="00AD5BDC"/>
    <w:rsid w:val="00B62FC8"/>
    <w:rsid w:val="00B67E53"/>
    <w:rsid w:val="00C255C1"/>
    <w:rsid w:val="00C30AD0"/>
    <w:rsid w:val="00C90CEB"/>
    <w:rsid w:val="00CB6F51"/>
    <w:rsid w:val="00CD26BA"/>
    <w:rsid w:val="00D47B72"/>
    <w:rsid w:val="00D60F3B"/>
    <w:rsid w:val="00D6322F"/>
    <w:rsid w:val="00D769EB"/>
    <w:rsid w:val="00DB1EE4"/>
    <w:rsid w:val="00DC6CC6"/>
    <w:rsid w:val="00DD33B3"/>
    <w:rsid w:val="00DE36C9"/>
    <w:rsid w:val="00E54E09"/>
    <w:rsid w:val="00E662F0"/>
    <w:rsid w:val="00EA0D7B"/>
    <w:rsid w:val="00F05D87"/>
    <w:rsid w:val="00F32D1E"/>
    <w:rsid w:val="00F778F3"/>
    <w:rsid w:val="00F90303"/>
    <w:rsid w:val="00FE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E14C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78F3"/>
  </w:style>
  <w:style w:type="paragraph" w:styleId="ae">
    <w:name w:val="footer"/>
    <w:basedOn w:val="a"/>
    <w:link w:val="af"/>
    <w:uiPriority w:val="99"/>
    <w:semiHidden/>
    <w:unhideWhenUsed/>
    <w:rsid w:val="00F7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78F3"/>
  </w:style>
  <w:style w:type="paragraph" w:styleId="af0">
    <w:name w:val="footnote text"/>
    <w:basedOn w:val="a"/>
    <w:link w:val="af1"/>
    <w:semiHidden/>
    <w:unhideWhenUsed/>
    <w:rsid w:val="00DD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D33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kolpla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adm.tomsk.ru/files/012023/306042023102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dm.tomsk.ru/orv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8EAF-D263-4CB0-B983-DEF3509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37</cp:revision>
  <cp:lastPrinted>2023-03-06T02:51:00Z</cp:lastPrinted>
  <dcterms:created xsi:type="dcterms:W3CDTF">2021-02-05T08:44:00Z</dcterms:created>
  <dcterms:modified xsi:type="dcterms:W3CDTF">2024-02-14T04:56:00Z</dcterms:modified>
</cp:coreProperties>
</file>