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D" w:rsidRDefault="00202CA0" w:rsidP="00B52514">
      <w:pPr>
        <w:pStyle w:val="2"/>
        <w:spacing w:line="360" w:lineRule="auto"/>
        <w:ind w:right="414"/>
      </w:pPr>
      <w:r>
        <w:rPr>
          <w:b w:val="0"/>
          <w:noProof/>
        </w:rPr>
        <w:drawing>
          <wp:inline distT="0" distB="0" distL="0" distR="0" wp14:anchorId="3425A73E" wp14:editId="238DCB2B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A41A79" w:rsidRDefault="009D5967" w:rsidP="008460BB">
      <w:pPr>
        <w:ind w:right="-426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</w:t>
      </w:r>
      <w:r w:rsidR="00F61E9D" w:rsidRPr="00A41A79">
        <w:rPr>
          <w:b/>
          <w:sz w:val="30"/>
          <w:szCs w:val="30"/>
        </w:rPr>
        <w:t>АДМИНИСТРАЦИЯ КРИВОШЕИНСКОГО РАЙОНА</w:t>
      </w:r>
    </w:p>
    <w:p w:rsidR="00D60FC2" w:rsidRPr="00D60FC2" w:rsidRDefault="00D60FC2" w:rsidP="008460BB">
      <w:pPr>
        <w:ind w:left="-540" w:right="-4266"/>
        <w:jc w:val="center"/>
        <w:rPr>
          <w:b/>
          <w:sz w:val="28"/>
          <w:szCs w:val="28"/>
        </w:rPr>
      </w:pPr>
    </w:p>
    <w:p w:rsidR="00F61E9D" w:rsidRPr="00D60FC2" w:rsidRDefault="0071272F" w:rsidP="00F61E9D">
      <w:pPr>
        <w:pStyle w:val="ConsPlusTitle"/>
        <w:widowControl/>
        <w:jc w:val="center"/>
        <w:rPr>
          <w:sz w:val="28"/>
          <w:szCs w:val="28"/>
        </w:rPr>
      </w:pPr>
      <w:r w:rsidRPr="00D60FC2">
        <w:rPr>
          <w:sz w:val="28"/>
          <w:szCs w:val="28"/>
        </w:rPr>
        <w:t>ПОСТАНОВЛЕНИЕ</w:t>
      </w:r>
    </w:p>
    <w:p w:rsidR="004952AF" w:rsidRDefault="008D3E9D" w:rsidP="00F61E9D">
      <w:pPr>
        <w:pStyle w:val="ConsPlusTitle"/>
        <w:widowControl/>
        <w:rPr>
          <w:b w:val="0"/>
        </w:rPr>
      </w:pPr>
      <w:r w:rsidRPr="00D60FC2">
        <w:rPr>
          <w:b w:val="0"/>
        </w:rPr>
        <w:t xml:space="preserve">  </w:t>
      </w:r>
      <w:r w:rsidR="00913938" w:rsidRPr="00D60FC2">
        <w:rPr>
          <w:b w:val="0"/>
        </w:rPr>
        <w:t xml:space="preserve">                </w:t>
      </w:r>
      <w:r w:rsidR="005B4847" w:rsidRPr="00913938">
        <w:rPr>
          <w:b w:val="0"/>
        </w:rPr>
        <w:t xml:space="preserve">  </w:t>
      </w:r>
      <w:r w:rsidR="00F61E9D">
        <w:rPr>
          <w:b w:val="0"/>
        </w:rPr>
        <w:t xml:space="preserve">                                                              </w:t>
      </w:r>
    </w:p>
    <w:p w:rsidR="00F61E9D" w:rsidRDefault="00576EAD" w:rsidP="00F820BC">
      <w:pPr>
        <w:pStyle w:val="ConsPlusTitle"/>
        <w:widowControl/>
        <w:tabs>
          <w:tab w:val="left" w:pos="0"/>
          <w:tab w:val="left" w:pos="142"/>
        </w:tabs>
        <w:rPr>
          <w:b w:val="0"/>
        </w:rPr>
      </w:pPr>
      <w:r>
        <w:rPr>
          <w:b w:val="0"/>
        </w:rPr>
        <w:t xml:space="preserve"> </w:t>
      </w:r>
      <w:r w:rsidR="0028419F">
        <w:rPr>
          <w:b w:val="0"/>
        </w:rPr>
        <w:t>31.</w:t>
      </w:r>
      <w:r w:rsidR="00B31464">
        <w:rPr>
          <w:b w:val="0"/>
        </w:rPr>
        <w:t>03.</w:t>
      </w:r>
      <w:r w:rsidR="0085714A" w:rsidRPr="00457F05">
        <w:rPr>
          <w:b w:val="0"/>
        </w:rPr>
        <w:t>202</w:t>
      </w:r>
      <w:r w:rsidR="004567C1" w:rsidRPr="00457F05">
        <w:rPr>
          <w:b w:val="0"/>
        </w:rPr>
        <w:t>3</w:t>
      </w:r>
      <w:r w:rsidRPr="00457F05">
        <w:rPr>
          <w:b w:val="0"/>
        </w:rPr>
        <w:t xml:space="preserve">                                                                                           </w:t>
      </w:r>
      <w:r w:rsidR="007104BF" w:rsidRPr="00457F05">
        <w:rPr>
          <w:b w:val="0"/>
        </w:rPr>
        <w:t xml:space="preserve"> </w:t>
      </w:r>
      <w:r w:rsidR="00605CE2" w:rsidRPr="00457F05">
        <w:rPr>
          <w:b w:val="0"/>
        </w:rPr>
        <w:t xml:space="preserve">                          </w:t>
      </w:r>
      <w:r w:rsidR="00973A79" w:rsidRPr="00457F05">
        <w:rPr>
          <w:b w:val="0"/>
        </w:rPr>
        <w:tab/>
      </w:r>
      <w:r w:rsidR="00F52E1C" w:rsidRPr="00457F05">
        <w:rPr>
          <w:b w:val="0"/>
        </w:rPr>
        <w:tab/>
      </w:r>
      <w:r w:rsidR="00605CE2" w:rsidRPr="00457F05">
        <w:rPr>
          <w:b w:val="0"/>
        </w:rPr>
        <w:t xml:space="preserve"> </w:t>
      </w:r>
      <w:r w:rsidR="00447C0D" w:rsidRPr="00457F05">
        <w:rPr>
          <w:b w:val="0"/>
        </w:rPr>
        <w:t>№</w:t>
      </w:r>
      <w:r w:rsidR="0009604E" w:rsidRPr="00457F05">
        <w:rPr>
          <w:b w:val="0"/>
        </w:rPr>
        <w:t xml:space="preserve"> </w:t>
      </w:r>
      <w:r w:rsidR="0028419F">
        <w:rPr>
          <w:b w:val="0"/>
        </w:rPr>
        <w:t>199</w:t>
      </w:r>
    </w:p>
    <w:p w:rsidR="00F61E9D" w:rsidRPr="00973A79" w:rsidRDefault="00F61E9D" w:rsidP="00F61E9D">
      <w:pPr>
        <w:pStyle w:val="ConsPlusTitle"/>
        <w:widowControl/>
        <w:jc w:val="center"/>
        <w:rPr>
          <w:b w:val="0"/>
        </w:rPr>
      </w:pPr>
      <w:r w:rsidRPr="00973A79">
        <w:rPr>
          <w:b w:val="0"/>
        </w:rPr>
        <w:t>с. Кривошеино</w:t>
      </w:r>
    </w:p>
    <w:p w:rsidR="00F61E9D" w:rsidRPr="00973A79" w:rsidRDefault="00F61E9D" w:rsidP="00F61E9D">
      <w:pPr>
        <w:pStyle w:val="ConsPlusTitle"/>
        <w:widowControl/>
        <w:jc w:val="center"/>
        <w:rPr>
          <w:b w:val="0"/>
        </w:rPr>
      </w:pPr>
      <w:r w:rsidRPr="00973A79">
        <w:rPr>
          <w:b w:val="0"/>
        </w:rPr>
        <w:t>Томской области</w:t>
      </w:r>
    </w:p>
    <w:p w:rsidR="000819E2" w:rsidRPr="00973A79" w:rsidRDefault="000819E2" w:rsidP="00F61E9D"/>
    <w:p w:rsidR="00973A79" w:rsidRDefault="00BA1E84" w:rsidP="00973A79">
      <w:pPr>
        <w:jc w:val="center"/>
      </w:pPr>
      <w:r>
        <w:t xml:space="preserve">Об </w:t>
      </w:r>
      <w:r w:rsidR="00D66938">
        <w:t xml:space="preserve">утверждении Порядка </w:t>
      </w:r>
      <w:r>
        <w:t>осуществлени</w:t>
      </w:r>
      <w:r w:rsidR="00D66938">
        <w:t>я</w:t>
      </w:r>
      <w:r>
        <w:t xml:space="preserve"> Управлением финансов Администрации Кривошеинского района казначейского сопровождения средств</w:t>
      </w:r>
    </w:p>
    <w:p w:rsidR="00BA1E84" w:rsidRPr="00973A79" w:rsidRDefault="00BA1E84" w:rsidP="00973A79">
      <w:pPr>
        <w:jc w:val="center"/>
      </w:pPr>
    </w:p>
    <w:p w:rsidR="00BA1E84" w:rsidRPr="00BA1E84" w:rsidRDefault="004567C1" w:rsidP="00FF30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1C2A">
        <w:rPr>
          <w:rFonts w:ascii="Times New Roman" w:hAnsi="Times New Roman" w:cs="Times New Roman"/>
          <w:sz w:val="24"/>
          <w:szCs w:val="24"/>
        </w:rPr>
        <w:t xml:space="preserve"> </w:t>
      </w:r>
      <w:r w:rsidR="00BA1E84" w:rsidRPr="00BA1E84">
        <w:rPr>
          <w:rFonts w:ascii="Times New Roman" w:hAnsi="Times New Roman" w:cs="Times New Roman"/>
          <w:b w:val="0"/>
          <w:sz w:val="24"/>
          <w:szCs w:val="24"/>
        </w:rPr>
        <w:t>В соответствии с пунктом 5 статьи 242</w:t>
      </w:r>
      <w:r w:rsidR="00D60905">
        <w:rPr>
          <w:rFonts w:ascii="Times New Roman" w:hAnsi="Times New Roman" w:cs="Times New Roman"/>
          <w:b w:val="0"/>
          <w:sz w:val="24"/>
          <w:szCs w:val="24"/>
        </w:rPr>
        <w:t>.</w:t>
      </w:r>
      <w:r w:rsidR="00BA1E84" w:rsidRPr="00BA1E84">
        <w:rPr>
          <w:rFonts w:ascii="Times New Roman" w:hAnsi="Times New Roman" w:cs="Times New Roman"/>
          <w:b w:val="0"/>
          <w:sz w:val="24"/>
          <w:szCs w:val="24"/>
        </w:rPr>
        <w:t>23 Бюджетного кодекса Российской Федерации</w:t>
      </w:r>
      <w:r w:rsidR="00002E86">
        <w:rPr>
          <w:rFonts w:ascii="Times New Roman" w:hAnsi="Times New Roman" w:cs="Times New Roman"/>
          <w:b w:val="0"/>
          <w:sz w:val="24"/>
          <w:szCs w:val="24"/>
        </w:rPr>
        <w:t>,</w:t>
      </w:r>
      <w:r w:rsidR="00BA1E84" w:rsidRPr="00BA1E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2E86" w:rsidRPr="00002E86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РФ от 01.12.2021 № 2155 «"Об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</w:t>
      </w:r>
    </w:p>
    <w:p w:rsidR="00973A79" w:rsidRPr="00FF30B2" w:rsidRDefault="00973A79" w:rsidP="00FF30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30B2">
        <w:rPr>
          <w:rFonts w:ascii="Times New Roman" w:hAnsi="Times New Roman" w:cs="Times New Roman"/>
          <w:b w:val="0"/>
          <w:caps/>
          <w:sz w:val="24"/>
          <w:szCs w:val="24"/>
        </w:rPr>
        <w:t>Постановляю:</w:t>
      </w:r>
      <w:r w:rsidRPr="00FF30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1E84" w:rsidRDefault="00BA1E84" w:rsidP="00FF30B2">
      <w:pPr>
        <w:ind w:firstLine="708"/>
        <w:jc w:val="both"/>
      </w:pPr>
      <w:r w:rsidRPr="00FF30B2">
        <w:t xml:space="preserve">1. Утвердить </w:t>
      </w:r>
      <w:r>
        <w:t xml:space="preserve">порядок осуществления </w:t>
      </w:r>
      <w:r w:rsidRPr="00BA1E84">
        <w:t>Управлением финансов Администрации Кривошеинского района казначейского сопровождения средств</w:t>
      </w:r>
      <w:r w:rsidR="00FF30B2">
        <w:t xml:space="preserve"> согласно приложения </w:t>
      </w:r>
      <w:proofErr w:type="gramStart"/>
      <w:r w:rsidR="00FF30B2">
        <w:t>к</w:t>
      </w:r>
      <w:proofErr w:type="gramEnd"/>
      <w:r w:rsidR="00FF30B2">
        <w:t xml:space="preserve"> настоящему постановлению</w:t>
      </w:r>
      <w:r>
        <w:t>.</w:t>
      </w:r>
    </w:p>
    <w:p w:rsidR="00973A79" w:rsidRPr="00FF30B2" w:rsidRDefault="00A1233F" w:rsidP="00FF30B2">
      <w:pPr>
        <w:jc w:val="both"/>
      </w:pPr>
      <w:r w:rsidRPr="00461C2A">
        <w:tab/>
      </w:r>
      <w:r w:rsidR="00BA1E84">
        <w:t>2</w:t>
      </w:r>
      <w:r w:rsidR="00A87817" w:rsidRPr="00461C2A">
        <w:t>.</w:t>
      </w:r>
      <w:r w:rsidR="00BA1E84">
        <w:t xml:space="preserve"> </w:t>
      </w:r>
      <w:r w:rsidR="00973A79" w:rsidRPr="00461C2A">
        <w:t xml:space="preserve">Настоящее постановление вступает в силу </w:t>
      </w:r>
      <w:proofErr w:type="gramStart"/>
      <w:r w:rsidR="00973A79" w:rsidRPr="00461C2A">
        <w:t>с даты</w:t>
      </w:r>
      <w:proofErr w:type="gramEnd"/>
      <w:r w:rsidR="00973A79" w:rsidRPr="00461C2A">
        <w:t xml:space="preserve"> его подписания и распространяется </w:t>
      </w:r>
      <w:r w:rsidR="00973A79" w:rsidRPr="00FF30B2">
        <w:t xml:space="preserve">на правоотношения, возникшие с 1 </w:t>
      </w:r>
      <w:r w:rsidR="00D24931" w:rsidRPr="00FF30B2">
        <w:t>января</w:t>
      </w:r>
      <w:r w:rsidR="00973A79" w:rsidRPr="00FF30B2">
        <w:t xml:space="preserve"> 202</w:t>
      </w:r>
      <w:r w:rsidR="00D24931" w:rsidRPr="00FF30B2">
        <w:t>3</w:t>
      </w:r>
      <w:r w:rsidR="00973A79" w:rsidRPr="00FF30B2">
        <w:t xml:space="preserve"> года.</w:t>
      </w:r>
    </w:p>
    <w:p w:rsidR="00FF30B2" w:rsidRPr="00480EC2" w:rsidRDefault="00892CF1" w:rsidP="00FF30B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0B2">
        <w:rPr>
          <w:rFonts w:ascii="Times New Roman" w:hAnsi="Times New Roman" w:cs="Times New Roman"/>
          <w:sz w:val="24"/>
          <w:szCs w:val="24"/>
        </w:rPr>
        <w:t>3</w:t>
      </w:r>
      <w:r w:rsidR="00A1233F" w:rsidRPr="00FF30B2">
        <w:rPr>
          <w:rFonts w:ascii="Times New Roman" w:hAnsi="Times New Roman" w:cs="Times New Roman"/>
          <w:sz w:val="24"/>
          <w:szCs w:val="24"/>
        </w:rPr>
        <w:t>.</w:t>
      </w:r>
      <w:r w:rsidRPr="00FF30B2">
        <w:rPr>
          <w:rFonts w:ascii="Times New Roman" w:hAnsi="Times New Roman" w:cs="Times New Roman"/>
          <w:sz w:val="24"/>
          <w:szCs w:val="24"/>
        </w:rPr>
        <w:t xml:space="preserve"> </w:t>
      </w:r>
      <w:r w:rsidR="00973A79" w:rsidRPr="00FF30B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 Кривошеинский район  Томской области </w:t>
      </w:r>
      <w:r w:rsidR="00FF30B2" w:rsidRPr="00FF30B2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«Интернет</w:t>
      </w:r>
      <w:r w:rsidR="00FF30B2" w:rsidRPr="00FF30B2">
        <w:rPr>
          <w:rFonts w:ascii="Times New Roman" w:hAnsi="Times New Roman" w:cs="Times New Roman"/>
          <w:b/>
          <w:sz w:val="24"/>
          <w:szCs w:val="24"/>
        </w:rPr>
        <w:t xml:space="preserve">» </w:t>
      </w:r>
      <w:hyperlink r:id="rId9" w:history="1">
        <w:r w:rsidR="00FF30B2" w:rsidRPr="00FF30B2">
          <w:rPr>
            <w:rStyle w:val="af2"/>
            <w:rFonts w:ascii="Times New Roman" w:hAnsi="Times New Roman" w:cs="Times New Roman"/>
            <w:sz w:val="24"/>
            <w:szCs w:val="24"/>
          </w:rPr>
          <w:t>http://</w:t>
        </w:r>
        <w:r w:rsidR="00FF30B2" w:rsidRPr="00FF30B2">
          <w:rPr>
            <w:rStyle w:val="af2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 w:rsidR="00FF30B2" w:rsidRPr="00FF30B2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FF30B2" w:rsidRPr="00FF30B2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FF30B2" w:rsidRPr="00FF30B2">
          <w:rPr>
            <w:rStyle w:val="af2"/>
            <w:rFonts w:ascii="Times New Roman" w:hAnsi="Times New Roman" w:cs="Times New Roman"/>
            <w:sz w:val="24"/>
            <w:szCs w:val="24"/>
          </w:rPr>
          <w:t>.ru</w:t>
        </w:r>
      </w:hyperlink>
      <w:r w:rsidR="00FF30B2" w:rsidRPr="00FF30B2">
        <w:rPr>
          <w:rFonts w:ascii="Times New Roman" w:hAnsi="Times New Roman" w:cs="Times New Roman"/>
          <w:sz w:val="24"/>
          <w:szCs w:val="24"/>
        </w:rPr>
        <w:t>. и в Сборнике нормативных</w:t>
      </w:r>
      <w:r w:rsidR="00FF30B2" w:rsidRPr="00480EC2">
        <w:rPr>
          <w:rFonts w:ascii="Times New Roman" w:hAnsi="Times New Roman" w:cs="Times New Roman"/>
          <w:sz w:val="24"/>
          <w:szCs w:val="24"/>
        </w:rPr>
        <w:t xml:space="preserve"> актов Администрации Кривошеинского района.</w:t>
      </w:r>
    </w:p>
    <w:p w:rsidR="00973A79" w:rsidRPr="00461C2A" w:rsidRDefault="00A1233F" w:rsidP="00FF30B2">
      <w:pPr>
        <w:tabs>
          <w:tab w:val="left" w:pos="709"/>
          <w:tab w:val="left" w:pos="993"/>
          <w:tab w:val="left" w:pos="1134"/>
        </w:tabs>
        <w:jc w:val="both"/>
      </w:pPr>
      <w:r w:rsidRPr="00461C2A">
        <w:tab/>
      </w:r>
      <w:r w:rsidR="00892CF1">
        <w:t>4</w:t>
      </w:r>
      <w:r w:rsidRPr="00461C2A">
        <w:t>.</w:t>
      </w:r>
      <w:r w:rsidR="00892CF1">
        <w:t xml:space="preserve"> </w:t>
      </w:r>
      <w:proofErr w:type="gramStart"/>
      <w:r w:rsidR="00973A79" w:rsidRPr="00461C2A">
        <w:t>Контроль за</w:t>
      </w:r>
      <w:proofErr w:type="gramEnd"/>
      <w:r w:rsidR="00973A79" w:rsidRPr="00461C2A">
        <w:t xml:space="preserve"> исполнением настоящего постановления </w:t>
      </w:r>
      <w:r w:rsidR="00973A79" w:rsidRPr="00457F05">
        <w:t xml:space="preserve">возложить на </w:t>
      </w:r>
      <w:r w:rsidR="00457F05" w:rsidRPr="00457F05">
        <w:t>Руководителя</w:t>
      </w:r>
      <w:r w:rsidR="00457F05">
        <w:t xml:space="preserve"> Управления финансов Администрации Кривошеинского района.</w:t>
      </w:r>
    </w:p>
    <w:p w:rsidR="00973A79" w:rsidRPr="00461C2A" w:rsidRDefault="00973A79" w:rsidP="00973A79"/>
    <w:p w:rsidR="00973A79" w:rsidRPr="00461C2A" w:rsidRDefault="00973A79" w:rsidP="00973A79"/>
    <w:p w:rsidR="00973A79" w:rsidRPr="00461C2A" w:rsidRDefault="00973A79" w:rsidP="00FF30B2">
      <w:r w:rsidRPr="00461C2A">
        <w:t xml:space="preserve">Глава Кривошеинского района                                                      </w:t>
      </w:r>
      <w:r w:rsidRPr="00461C2A">
        <w:tab/>
      </w:r>
      <w:r w:rsidRPr="00461C2A">
        <w:tab/>
        <w:t>А.Н. Коломин</w:t>
      </w:r>
    </w:p>
    <w:p w:rsidR="00973A79" w:rsidRPr="00461C2A" w:rsidRDefault="00973A79" w:rsidP="00973A79"/>
    <w:p w:rsidR="00A1233F" w:rsidRPr="00461C2A" w:rsidRDefault="00A1233F" w:rsidP="00973A79"/>
    <w:p w:rsidR="00A1233F" w:rsidRPr="00461C2A" w:rsidRDefault="00A1233F" w:rsidP="00973A79"/>
    <w:p w:rsidR="003D011F" w:rsidRPr="00461C2A" w:rsidRDefault="003D011F" w:rsidP="00973A79"/>
    <w:p w:rsidR="003D011F" w:rsidRPr="00461C2A" w:rsidRDefault="003D011F" w:rsidP="00973A79"/>
    <w:p w:rsidR="003D011F" w:rsidRPr="00461C2A" w:rsidRDefault="003D011F" w:rsidP="00973A79"/>
    <w:p w:rsidR="003D011F" w:rsidRDefault="003D011F" w:rsidP="00973A79"/>
    <w:p w:rsidR="00A77945" w:rsidRDefault="00A77945" w:rsidP="00973A79"/>
    <w:p w:rsidR="00A77945" w:rsidRPr="00461C2A" w:rsidRDefault="00A77945" w:rsidP="00973A79"/>
    <w:p w:rsidR="003D011F" w:rsidRPr="00461C2A" w:rsidRDefault="003D011F" w:rsidP="00973A79"/>
    <w:p w:rsidR="003D011F" w:rsidRDefault="003D011F" w:rsidP="00973A79"/>
    <w:p w:rsidR="00FF30B2" w:rsidRDefault="00FF30B2" w:rsidP="00973A79"/>
    <w:p w:rsidR="00FF30B2" w:rsidRPr="00461C2A" w:rsidRDefault="00FF30B2" w:rsidP="00973A79"/>
    <w:p w:rsidR="00A1233F" w:rsidRPr="00461C2A" w:rsidRDefault="00A1233F" w:rsidP="00973A79"/>
    <w:p w:rsidR="009D5967" w:rsidRDefault="009D5967" w:rsidP="00973A79">
      <w:pPr>
        <w:rPr>
          <w:sz w:val="20"/>
          <w:szCs w:val="20"/>
        </w:rPr>
      </w:pPr>
    </w:p>
    <w:p w:rsidR="00973A79" w:rsidRPr="00461C2A" w:rsidRDefault="00973A79" w:rsidP="00973A79">
      <w:pPr>
        <w:rPr>
          <w:sz w:val="20"/>
          <w:szCs w:val="20"/>
        </w:rPr>
      </w:pPr>
      <w:r w:rsidRPr="00461C2A">
        <w:rPr>
          <w:sz w:val="20"/>
          <w:szCs w:val="20"/>
        </w:rPr>
        <w:t>Ерохина Ирина Викентьевна</w:t>
      </w:r>
    </w:p>
    <w:p w:rsidR="00973A79" w:rsidRPr="00461C2A" w:rsidRDefault="00973A79" w:rsidP="00973A79">
      <w:pPr>
        <w:rPr>
          <w:sz w:val="20"/>
          <w:szCs w:val="20"/>
        </w:rPr>
      </w:pPr>
      <w:r w:rsidRPr="00461C2A">
        <w:rPr>
          <w:sz w:val="20"/>
          <w:szCs w:val="20"/>
        </w:rPr>
        <w:t>(8-38-251) 2-13-67</w:t>
      </w:r>
    </w:p>
    <w:p w:rsidR="00973A79" w:rsidRPr="00461C2A" w:rsidRDefault="00973A79" w:rsidP="00973A79">
      <w:pPr>
        <w:rPr>
          <w:sz w:val="20"/>
          <w:szCs w:val="20"/>
        </w:rPr>
      </w:pPr>
    </w:p>
    <w:p w:rsidR="00C96713" w:rsidRDefault="00973A79" w:rsidP="00461C2A">
      <w:pPr>
        <w:rPr>
          <w:sz w:val="20"/>
          <w:szCs w:val="20"/>
        </w:rPr>
      </w:pPr>
      <w:r w:rsidRPr="00461C2A">
        <w:rPr>
          <w:sz w:val="20"/>
          <w:szCs w:val="20"/>
        </w:rPr>
        <w:t>Управление финансов -2, Администрация, Дума,  МКУ КСК, РУО, МЦКС, ЦМБ</w:t>
      </w:r>
      <w:r w:rsidRPr="00457F05">
        <w:rPr>
          <w:sz w:val="20"/>
          <w:szCs w:val="20"/>
        </w:rPr>
        <w:t xml:space="preserve">, </w:t>
      </w:r>
      <w:proofErr w:type="gramStart"/>
      <w:r w:rsidRPr="00457F05">
        <w:rPr>
          <w:sz w:val="20"/>
          <w:szCs w:val="20"/>
        </w:rPr>
        <w:t>Сельские</w:t>
      </w:r>
      <w:proofErr w:type="gramEnd"/>
      <w:r w:rsidRPr="00457F05">
        <w:rPr>
          <w:sz w:val="20"/>
          <w:szCs w:val="20"/>
        </w:rPr>
        <w:t xml:space="preserve"> поселения-7,</w:t>
      </w:r>
      <w:r w:rsidRPr="00461C2A">
        <w:rPr>
          <w:sz w:val="20"/>
          <w:szCs w:val="20"/>
        </w:rPr>
        <w:t xml:space="preserve"> Прокуратура</w:t>
      </w:r>
    </w:p>
    <w:p w:rsidR="00FF30B2" w:rsidRDefault="00FF30B2" w:rsidP="00FF30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F30B2" w:rsidRDefault="00FF30B2" w:rsidP="00FF30B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FF30B2" w:rsidRDefault="00FF30B2" w:rsidP="00FF30B2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FF30B2" w:rsidRDefault="00FF30B2" w:rsidP="00FF30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Кривошеинского района от </w:t>
      </w:r>
      <w:r w:rsidR="0028419F">
        <w:rPr>
          <w:sz w:val="20"/>
          <w:szCs w:val="20"/>
        </w:rPr>
        <w:t>31.03.2023</w:t>
      </w:r>
      <w:r>
        <w:rPr>
          <w:sz w:val="20"/>
          <w:szCs w:val="20"/>
        </w:rPr>
        <w:t xml:space="preserve">  №  </w:t>
      </w:r>
      <w:r w:rsidR="0028419F">
        <w:rPr>
          <w:sz w:val="20"/>
          <w:szCs w:val="20"/>
        </w:rPr>
        <w:t>199</w:t>
      </w:r>
      <w:bookmarkStart w:id="0" w:name="_GoBack"/>
      <w:bookmarkEnd w:id="0"/>
    </w:p>
    <w:p w:rsidR="00FF30B2" w:rsidRDefault="00FF30B2" w:rsidP="00B71443">
      <w:pPr>
        <w:jc w:val="center"/>
      </w:pPr>
    </w:p>
    <w:p w:rsidR="00B71443" w:rsidRPr="00B71443" w:rsidRDefault="00B71443" w:rsidP="00B71443">
      <w:pPr>
        <w:jc w:val="center"/>
      </w:pPr>
      <w:r w:rsidRPr="00B71443">
        <w:t>Порядок</w:t>
      </w:r>
    </w:p>
    <w:p w:rsidR="00B71443" w:rsidRPr="00B71443" w:rsidRDefault="00B71443" w:rsidP="00B71443">
      <w:pPr>
        <w:jc w:val="center"/>
      </w:pPr>
      <w:r w:rsidRPr="00B71443">
        <w:t>осуществления Управлением финансов Администрации Кривошеинского района</w:t>
      </w:r>
    </w:p>
    <w:p w:rsidR="00B71443" w:rsidRDefault="00B71443" w:rsidP="00B71443">
      <w:pPr>
        <w:jc w:val="center"/>
      </w:pPr>
      <w:r w:rsidRPr="00B71443">
        <w:t>казначейского сопровождения средств</w:t>
      </w:r>
    </w:p>
    <w:p w:rsidR="00B71443" w:rsidRDefault="00B71443" w:rsidP="00B71443">
      <w:pPr>
        <w:jc w:val="center"/>
        <w:rPr>
          <w:sz w:val="20"/>
          <w:szCs w:val="20"/>
        </w:rPr>
      </w:pPr>
    </w:p>
    <w:p w:rsidR="00B07B6B" w:rsidRPr="00B07B6B" w:rsidRDefault="00B07B6B" w:rsidP="00B07B6B">
      <w:pPr>
        <w:pStyle w:val="af0"/>
        <w:numPr>
          <w:ilvl w:val="0"/>
          <w:numId w:val="27"/>
        </w:numPr>
        <w:jc w:val="center"/>
        <w:rPr>
          <w:rFonts w:ascii="Times New Roman" w:hAnsi="Times New Roman"/>
          <w:sz w:val="24"/>
          <w:szCs w:val="24"/>
        </w:rPr>
      </w:pPr>
      <w:r w:rsidRPr="00B07B6B">
        <w:rPr>
          <w:rFonts w:ascii="Times New Roman" w:hAnsi="Times New Roman"/>
          <w:sz w:val="24"/>
          <w:szCs w:val="24"/>
        </w:rPr>
        <w:t>Общие положения</w:t>
      </w:r>
    </w:p>
    <w:p w:rsidR="00B71443" w:rsidRDefault="00B71443" w:rsidP="00B71443">
      <w:pPr>
        <w:ind w:firstLine="708"/>
        <w:jc w:val="both"/>
      </w:pPr>
      <w:r>
        <w:t>1. Настоящи</w:t>
      </w:r>
      <w:r w:rsidR="00457F05">
        <w:t>й Порядок устанавливае</w:t>
      </w:r>
      <w:r>
        <w:t xml:space="preserve">т правила осуществления Управлением финансов Администрации Кривошеинского района (далее – Управление финансов) сопровождения средств, определенных Решением </w:t>
      </w:r>
      <w:r w:rsidR="00457F05">
        <w:t xml:space="preserve">Думы Кривошеинского района </w:t>
      </w:r>
      <w:r>
        <w:t xml:space="preserve">о бюджете на текущий финансовый год и плановый период </w:t>
      </w:r>
      <w:r w:rsidR="00457F05">
        <w:t>(дале</w:t>
      </w:r>
      <w:proofErr w:type="gramStart"/>
      <w:r w:rsidR="00457F05">
        <w:t>е-</w:t>
      </w:r>
      <w:proofErr w:type="gramEnd"/>
      <w:r w:rsidR="00457F05">
        <w:t xml:space="preserve"> Решение) </w:t>
      </w:r>
      <w:r>
        <w:t>в соответствии со статьей 242</w:t>
      </w:r>
      <w:r w:rsidR="00D60905">
        <w:t>.</w:t>
      </w:r>
      <w:r>
        <w:t>26 Бюджетного кодекса Российской Федерации, средств, определенных в соответствии со статьей 242</w:t>
      </w:r>
      <w:r w:rsidR="00D60905">
        <w:t>.</w:t>
      </w:r>
      <w:r>
        <w:t>26 Бюджетного кодекса Российской Федерации, получаемых (полученных) участниками казначейского сопровождения на основании содержащих условия, соответствующие положениям, установленным пунктом 2 статьи 242</w:t>
      </w:r>
      <w:r w:rsidR="00D60905">
        <w:t>.</w:t>
      </w:r>
      <w:r>
        <w:t>23 Бюджетного кодекса Российской Федерации:</w:t>
      </w:r>
    </w:p>
    <w:p w:rsidR="00B71443" w:rsidRDefault="00B71443" w:rsidP="00457F05">
      <w:pPr>
        <w:ind w:firstLine="708"/>
        <w:jc w:val="both"/>
      </w:pPr>
      <w:r>
        <w:t>а) муниципальных контрактов о поставке товаров, выполнении работ, оказании услуг (далее - муниципальный контракт);</w:t>
      </w:r>
    </w:p>
    <w:p w:rsidR="00B71443" w:rsidRDefault="00B71443" w:rsidP="00457F05">
      <w:pPr>
        <w:ind w:firstLine="708"/>
        <w:jc w:val="both"/>
      </w:pPr>
      <w:r>
        <w:t xml:space="preserve">б)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t>обеспечения</w:t>
      </w:r>
      <w:proofErr w:type="gramEnd"/>
      <w:r>
        <w:t xml:space="preserve"> исполнения которых являются субсидии и бюджетные инвестиции, указанные в настоящем </w:t>
      </w:r>
      <w:r w:rsidR="00457F05">
        <w:t>подпункте</w:t>
      </w:r>
      <w:r>
        <w:t xml:space="preserve"> (далее - договор (соглашение);</w:t>
      </w:r>
    </w:p>
    <w:p w:rsidR="00B71443" w:rsidRDefault="00B71443" w:rsidP="00457F05">
      <w:pPr>
        <w:ind w:firstLine="708"/>
        <w:jc w:val="both"/>
      </w:pPr>
      <w:r>
        <w:t xml:space="preserve">в)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указанные в </w:t>
      </w:r>
      <w:r w:rsidR="0069508C" w:rsidRPr="0069508C">
        <w:t>подпунктах а</w:t>
      </w:r>
      <w:r w:rsidR="006D74D0">
        <w:t>)</w:t>
      </w:r>
      <w:r w:rsidR="0069508C" w:rsidRPr="0069508C">
        <w:t xml:space="preserve"> и б</w:t>
      </w:r>
      <w:r w:rsidR="006D74D0">
        <w:t>)</w:t>
      </w:r>
      <w:r w:rsidR="0069508C" w:rsidRPr="0069508C">
        <w:t xml:space="preserve"> настоящего пункта </w:t>
      </w:r>
      <w:r>
        <w:t>(далее - контракт (договор).</w:t>
      </w:r>
    </w:p>
    <w:p w:rsidR="00B71443" w:rsidRDefault="00B71443" w:rsidP="00DB4025">
      <w:pPr>
        <w:ind w:firstLine="708"/>
        <w:jc w:val="both"/>
      </w:pPr>
      <w:r>
        <w:t xml:space="preserve">2. </w:t>
      </w:r>
      <w:r w:rsidR="00DB4025">
        <w:t xml:space="preserve">Настоящий порядок </w:t>
      </w:r>
      <w:r>
        <w:t>распространя</w:t>
      </w:r>
      <w:r w:rsidR="00DB4025">
        <w:t>е</w:t>
      </w:r>
      <w:r>
        <w:t>тся:</w:t>
      </w:r>
    </w:p>
    <w:p w:rsidR="00B71443" w:rsidRDefault="00B71443" w:rsidP="006D74D0">
      <w:pPr>
        <w:ind w:firstLine="708"/>
        <w:jc w:val="both"/>
      </w:pPr>
      <w:r>
        <w:t xml:space="preserve">а) в отношении договоров (соглашений), контрактов (договоров) - на концессионные соглашения, соглашения о </w:t>
      </w:r>
      <w:proofErr w:type="spellStart"/>
      <w:r>
        <w:t>муниципально</w:t>
      </w:r>
      <w:proofErr w:type="spellEnd"/>
      <w: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</w:t>
      </w:r>
      <w:r w:rsidR="004840EF">
        <w:t>, муниципальными правовыми актами</w:t>
      </w:r>
      <w:r>
        <w:t xml:space="preserve"> предусмотрены требования об осуществлении казначейского сопровождения средств, предоставляемых на основании таких соглашений;</w:t>
      </w:r>
    </w:p>
    <w:p w:rsidR="00B71443" w:rsidRDefault="00B71443" w:rsidP="006D74D0">
      <w:pPr>
        <w:ind w:firstLine="708"/>
        <w:jc w:val="both"/>
      </w:pPr>
      <w:r>
        <w:t>б) в отношении участников казначейского сопровождения - на их обособленные (структурные) подразделения.</w:t>
      </w:r>
    </w:p>
    <w:p w:rsidR="00B71443" w:rsidRDefault="00B71443" w:rsidP="00961ACD">
      <w:pPr>
        <w:ind w:firstLine="708"/>
        <w:jc w:val="both"/>
      </w:pPr>
      <w:r>
        <w:t>3. Операции с целевыми средствами участника казначейского сопровождения</w:t>
      </w:r>
      <w:r w:rsidR="00F90759">
        <w:t xml:space="preserve"> </w:t>
      </w:r>
      <w:r>
        <w:t xml:space="preserve">осуществляются на </w:t>
      </w:r>
      <w:r w:rsidR="00F90759">
        <w:t>лицевых счетах</w:t>
      </w:r>
      <w:r>
        <w:t xml:space="preserve">, открываемых в </w:t>
      </w:r>
      <w:r w:rsidR="00D60905">
        <w:t>Управлении финансов</w:t>
      </w:r>
      <w:r>
        <w:t xml:space="preserve"> по каждому муниципальному контракту, договору (соглашению), контракту (договору), </w:t>
      </w:r>
      <w:r w:rsidR="00D60905" w:rsidRPr="00D60905">
        <w:t>в порядке, установленном Управлением финансов</w:t>
      </w:r>
      <w:r w:rsidR="00961ACD">
        <w:t>,</w:t>
      </w:r>
      <w:r w:rsidR="00D60905" w:rsidRPr="00D60905">
        <w:t xml:space="preserve"> </w:t>
      </w:r>
      <w:r>
        <w:t xml:space="preserve">определенном пунктом </w:t>
      </w:r>
      <w:r w:rsidR="00D60905">
        <w:t>9</w:t>
      </w:r>
      <w:r>
        <w:t xml:space="preserve"> статьи 220</w:t>
      </w:r>
      <w:r w:rsidR="00D60905">
        <w:t>.1</w:t>
      </w:r>
      <w:r>
        <w:t xml:space="preserve"> Бюджетного кодекса Российской Федерации (далее - лицевой счет).</w:t>
      </w:r>
    </w:p>
    <w:p w:rsidR="00B71443" w:rsidRDefault="00B71443" w:rsidP="00F5127D">
      <w:pPr>
        <w:ind w:firstLine="708"/>
        <w:jc w:val="both"/>
      </w:pPr>
      <w:r>
        <w:t xml:space="preserve">4. Операции с целевыми средствами, отраженными на лицевых счетах, проводятся после осуществления </w:t>
      </w:r>
      <w:r w:rsidR="00F5127D">
        <w:t>Управлением финансов</w:t>
      </w:r>
      <w:r>
        <w:t xml:space="preserve"> санкционирования расходов в порядке, установленном </w:t>
      </w:r>
      <w:r w:rsidR="00F5127D">
        <w:t>Управлением финансов</w:t>
      </w:r>
      <w:r>
        <w:t xml:space="preserve"> (далее - порядок санкционирования).</w:t>
      </w:r>
    </w:p>
    <w:p w:rsidR="00E93950" w:rsidRDefault="00E93950" w:rsidP="00F5127D">
      <w:pPr>
        <w:ind w:firstLine="708"/>
        <w:jc w:val="both"/>
      </w:pPr>
      <w:r w:rsidRPr="00E93950">
        <w:t>5. При открытии лицевых счетов и осуществлении операций на указанных лицевых счетах территориальными органами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 13-1 Бюджетного кодекса Российской Федерации.</w:t>
      </w:r>
    </w:p>
    <w:p w:rsidR="00B71443" w:rsidRDefault="00E93950" w:rsidP="00744220">
      <w:pPr>
        <w:ind w:firstLine="708"/>
        <w:jc w:val="both"/>
      </w:pPr>
      <w:r>
        <w:t>6.</w:t>
      </w:r>
      <w:r w:rsidR="00B71443">
        <w:t xml:space="preserve"> Ведение и использование лицевого счета (режим лицевого счета), на котором осуществляются операци</w:t>
      </w:r>
      <w:r w:rsidR="00744220">
        <w:t>и, указанные в пункте 3 настоящего</w:t>
      </w:r>
      <w:r w:rsidR="00B71443">
        <w:t xml:space="preserve"> </w:t>
      </w:r>
      <w:r w:rsidR="00744220">
        <w:t>Порядка</w:t>
      </w:r>
      <w:r w:rsidR="00B71443">
        <w:t>, определяются разделом II настоящ</w:t>
      </w:r>
      <w:r w:rsidR="00744220">
        <w:t>его Порядка</w:t>
      </w:r>
      <w:r w:rsidR="00B71443">
        <w:t>.</w:t>
      </w:r>
    </w:p>
    <w:p w:rsidR="00B71443" w:rsidRDefault="00E93950" w:rsidP="00754E95">
      <w:pPr>
        <w:ind w:firstLine="708"/>
        <w:jc w:val="both"/>
      </w:pPr>
      <w:r>
        <w:lastRenderedPageBreak/>
        <w:t>7</w:t>
      </w:r>
      <w:r w:rsidR="00B71443">
        <w:t xml:space="preserve">. </w:t>
      </w:r>
      <w:proofErr w:type="gramStart"/>
      <w:r w:rsidR="00B71443">
        <w:t xml:space="preserve">При казначейском сопровождении обмен документами между </w:t>
      </w:r>
      <w:r w:rsidR="00754E95">
        <w:t>Управлением финансов</w:t>
      </w:r>
      <w:r w:rsidR="00754E95" w:rsidRPr="00754E95">
        <w:t xml:space="preserve">, получателем средств </w:t>
      </w:r>
      <w:r w:rsidR="00754E95">
        <w:t>м</w:t>
      </w:r>
      <w:r w:rsidR="00754E95" w:rsidRPr="00754E95">
        <w:t xml:space="preserve">естного бюджета, которому доведены лимиты бюджетных обязательств на предоставление целевых средств, и </w:t>
      </w:r>
      <w:r w:rsidR="00754E95">
        <w:t>муниципальными</w:t>
      </w:r>
      <w:r w:rsidR="00754E95" w:rsidRPr="00754E95">
        <w:t xml:space="preserve"> участниками казначейского сопровождения, в том числе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тайне;</w:t>
      </w:r>
      <w:r w:rsidR="00B71443">
        <w:t xml:space="preserve"> </w:t>
      </w:r>
      <w:proofErr w:type="gramEnd"/>
    </w:p>
    <w:p w:rsidR="00B71443" w:rsidRDefault="00B71443" w:rsidP="006D74D0">
      <w:pPr>
        <w:ind w:firstLine="708"/>
        <w:jc w:val="both"/>
      </w:pPr>
      <w: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B71443" w:rsidRDefault="00B71443" w:rsidP="006D74D0">
      <w:pPr>
        <w:ind w:firstLine="708"/>
        <w:jc w:val="both"/>
      </w:pPr>
      <w:r>
        <w:t>Представление и хранение документов, предусмотренных настоящими Правилами,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27117" w:rsidRDefault="00E93950" w:rsidP="00627117">
      <w:pPr>
        <w:ind w:firstLine="708"/>
        <w:jc w:val="both"/>
      </w:pPr>
      <w:r>
        <w:t>8</w:t>
      </w:r>
      <w:r w:rsidR="00B71443">
        <w:t xml:space="preserve">. Информация </w:t>
      </w:r>
      <w:r w:rsidR="00627117" w:rsidRPr="00627117">
        <w:t xml:space="preserve">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</w:t>
      </w:r>
      <w:r w:rsidR="00627117">
        <w:t>Управлением финансов</w:t>
      </w:r>
      <w:r w:rsidR="00627117" w:rsidRPr="00627117">
        <w:t>,</w:t>
      </w:r>
      <w:r w:rsidR="00627117">
        <w:t xml:space="preserve"> ежедневно размещается </w:t>
      </w:r>
      <w:r w:rsidR="00627117" w:rsidRPr="00627117">
        <w:t>в информационных системах, оператором которых является Федеральное казначейство</w:t>
      </w:r>
      <w:r w:rsidR="00627117">
        <w:t>.</w:t>
      </w:r>
    </w:p>
    <w:p w:rsidR="00B71443" w:rsidRDefault="00B71443" w:rsidP="00B71443"/>
    <w:p w:rsidR="00D04AF5" w:rsidRDefault="00D04AF5" w:rsidP="00D04AF5">
      <w:pPr>
        <w:jc w:val="center"/>
      </w:pPr>
      <w:r>
        <w:t>II. Условия ведения и использования лицевого счета (режим лицевого счета)</w:t>
      </w:r>
    </w:p>
    <w:p w:rsidR="00D04AF5" w:rsidRDefault="00D04AF5" w:rsidP="00D04AF5"/>
    <w:p w:rsidR="00D04AF5" w:rsidRDefault="00D04AF5" w:rsidP="00D04AF5">
      <w:pPr>
        <w:ind w:firstLine="708"/>
        <w:jc w:val="both"/>
      </w:pPr>
      <w:r>
        <w:t xml:space="preserve">9. При казначейском сопровождении ведение и использование лицевого счета (режим лицевого счета), предусмотренные настоящим пунктом и пунктами 3, </w:t>
      </w:r>
      <w:r w:rsidR="00E93950">
        <w:t>4</w:t>
      </w:r>
      <w:r>
        <w:t xml:space="preserve">, и </w:t>
      </w:r>
      <w:r w:rsidR="00E93950">
        <w:t>6</w:t>
      </w:r>
      <w:r>
        <w:t xml:space="preserve"> настоящего Порядка  (далее - базовое казначейское сопровождение), в дополнение к условиям, установленным пунктом 3 статьи 242.23 Бюджетного кодекса Российской Федерации, предусматривают соблюдение условий, содержащихся в муниципальных контрактах, договорах (соглашениях), контрактах (договорах):</w:t>
      </w:r>
    </w:p>
    <w:p w:rsidR="00D04AF5" w:rsidRDefault="00D04AF5" w:rsidP="006D74D0">
      <w:pPr>
        <w:ind w:firstLine="708"/>
        <w:jc w:val="both"/>
      </w:pPr>
      <w:proofErr w:type="gramStart"/>
      <w:r>
        <w:t>а)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</w:t>
      </w:r>
      <w:r w:rsidR="00147E46">
        <w:t>.</w:t>
      </w:r>
      <w:r>
        <w:t>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D04AF5" w:rsidRDefault="00D04AF5" w:rsidP="006D74D0">
      <w:pPr>
        <w:ind w:firstLine="708"/>
        <w:jc w:val="both"/>
      </w:pPr>
      <w:r>
        <w:t xml:space="preserve">б) об осуществлении санкционирования расходов, источником финансового обеспечения которых являются целевые средства, в соответствии с представляемыми участниками казначейского сопровождения в </w:t>
      </w:r>
      <w:r w:rsidR="00281F14">
        <w:t>Управление финансов</w:t>
      </w:r>
      <w:r>
        <w:t xml:space="preserve">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</w:t>
      </w:r>
      <w:proofErr w:type="gramStart"/>
      <w:r>
        <w:t>содержащими</w:t>
      </w:r>
      <w:proofErr w:type="gramEnd"/>
      <w:r>
        <w:t xml:space="preserve">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</w:t>
      </w:r>
      <w:proofErr w:type="gramStart"/>
      <w:r>
        <w:t>предоставлении</w:t>
      </w:r>
      <w:proofErr w:type="gramEnd"/>
      <w:r>
        <w:t xml:space="preserve"> целевых средств;</w:t>
      </w:r>
    </w:p>
    <w:p w:rsidR="00D04AF5" w:rsidRDefault="00D04AF5" w:rsidP="006D74D0">
      <w:pPr>
        <w:ind w:firstLine="708"/>
        <w:jc w:val="both"/>
      </w:pPr>
      <w:r>
        <w:t xml:space="preserve">в) о проведении операций с целевыми средствами, отраженными на лицевых счетах, после осуществления </w:t>
      </w:r>
      <w:r w:rsidR="00281F14">
        <w:t>Управлением финансов</w:t>
      </w:r>
      <w:r>
        <w:t xml:space="preserve">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документов, установленных указанным порядком, подтверждающих возникновение денежных обязательств участников казначейского сопровождения (далее - документы-основания);</w:t>
      </w:r>
    </w:p>
    <w:p w:rsidR="009C5B8F" w:rsidRDefault="00D04AF5" w:rsidP="006D74D0">
      <w:pPr>
        <w:ind w:firstLine="708"/>
        <w:jc w:val="both"/>
      </w:pPr>
      <w:proofErr w:type="gramStart"/>
      <w:r>
        <w:t xml:space="preserve">г) об осуществлении операций по зачислению целевых средств на лицевые счета и списанию целевых средств с лицевых счетов при </w:t>
      </w:r>
      <w:r w:rsidRPr="007B6F4E">
        <w:t xml:space="preserve">указании в </w:t>
      </w:r>
      <w:r w:rsidR="009C5B8F" w:rsidRPr="007B6F4E">
        <w:t>заявках на кассовый расход</w:t>
      </w:r>
      <w:r w:rsidRPr="007B6F4E">
        <w:t>, муниципальном контракте, договоре (соглашении), контракте (договоре), а также в документах</w:t>
      </w:r>
      <w:r>
        <w:t>-основаниях идентификатора муниципального контракта, договора (соглашения), сформированного в соответствии с порядком, предусмотренным подпунктом 3 пункта 2 статьи 242</w:t>
      </w:r>
      <w:r w:rsidR="00291985">
        <w:t>.</w:t>
      </w:r>
      <w:r>
        <w:t>23 Бюджетног</w:t>
      </w:r>
      <w:r w:rsidR="009C5B8F">
        <w:t>о кодекса Российской Федерации</w:t>
      </w:r>
      <w:r w:rsidR="00BB76F6">
        <w:t>;</w:t>
      </w:r>
      <w:proofErr w:type="gramEnd"/>
    </w:p>
    <w:p w:rsidR="00D04AF5" w:rsidRDefault="00D04AF5" w:rsidP="006D74D0">
      <w:pPr>
        <w:ind w:firstLine="708"/>
        <w:jc w:val="both"/>
      </w:pPr>
      <w:r w:rsidRPr="00E914D8">
        <w:lastRenderedPageBreak/>
        <w:t>д) о ведении в соответствии с порядком, установленным Министерством финансов Российской Федерации, учета доходов, затрат, произведенных в целях достижения результатов, установленных при предоставлении целевых средств по каждому муниципальному контракту, договору (соглашению), контракту (договору);</w:t>
      </w:r>
    </w:p>
    <w:p w:rsidR="00D04AF5" w:rsidRDefault="00D04AF5" w:rsidP="006D74D0">
      <w:pPr>
        <w:ind w:firstLine="708"/>
        <w:jc w:val="both"/>
      </w:pPr>
      <w:r>
        <w:t>е) о возврате на лицевые счета целевых средств, размещенных на депозитах, а также в иные финансовые инструменты, включая средства, полученные от их размещения, не позднее 25 декабря текущего финансового года  в случае, если возможность такого размещения установлена:</w:t>
      </w:r>
    </w:p>
    <w:p w:rsidR="00D04AF5" w:rsidRDefault="00D04AF5" w:rsidP="005676CB">
      <w:pPr>
        <w:jc w:val="both"/>
      </w:pPr>
      <w:r>
        <w:t>в отношении средств, предоставляемых из местных бюджетов, муниципальными правовыми актами представительных органов муниципальных образований, устанавливающими порядок организации и осуществления бюджетного процесса в муниципальных образованиях</w:t>
      </w:r>
      <w:r w:rsidR="00594C1E">
        <w:t>.</w:t>
      </w:r>
    </w:p>
    <w:p w:rsidR="005778F3" w:rsidRDefault="005778F3" w:rsidP="005676CB">
      <w:pPr>
        <w:jc w:val="both"/>
      </w:pPr>
    </w:p>
    <w:p w:rsidR="005778F3" w:rsidRDefault="005778F3" w:rsidP="005778F3">
      <w:pPr>
        <w:jc w:val="center"/>
      </w:pPr>
      <w:r>
        <w:t xml:space="preserve">III. Особенности казначейского сопровождения целевых средств, </w:t>
      </w:r>
    </w:p>
    <w:p w:rsidR="005778F3" w:rsidRDefault="005778F3" w:rsidP="005778F3">
      <w:pPr>
        <w:jc w:val="center"/>
      </w:pPr>
      <w:r>
        <w:t>предоставляемых на основании соглашений о предоставлении субсидий юридическим лицам</w:t>
      </w:r>
    </w:p>
    <w:p w:rsidR="005778F3" w:rsidRDefault="005778F3" w:rsidP="005778F3">
      <w:pPr>
        <w:jc w:val="both"/>
      </w:pPr>
    </w:p>
    <w:p w:rsidR="005778F3" w:rsidRDefault="005778F3" w:rsidP="006D74D0">
      <w:pPr>
        <w:ind w:firstLine="708"/>
        <w:jc w:val="both"/>
      </w:pPr>
      <w:r>
        <w:t>10. При базовом казначейском сопровождении субсидий, предоставляемых участникам казначейского сопровождения, предоставление таких субсидий осуществляется в пределах лимитов бюджетных обязательств на указанные цели, отраженных на лицевых счетах для учета операций по переданным полномочиям получателя бюджетных средств.</w:t>
      </w:r>
    </w:p>
    <w:p w:rsidR="005778F3" w:rsidRDefault="005778F3" w:rsidP="006D74D0">
      <w:pPr>
        <w:ind w:firstLine="708"/>
        <w:jc w:val="both"/>
      </w:pPr>
      <w:r>
        <w:t xml:space="preserve">11. Перечисление субсидий участникам казначейского сопровождения с лицевых счетов, указанных в пункте 10 настоящего Порядка, осуществляется Управлением финансов Администрации Кривошеинского района в порядке, установленном </w:t>
      </w:r>
      <w:r w:rsidR="00E14546">
        <w:t>Управлением финансов</w:t>
      </w:r>
      <w: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5778F3" w:rsidRDefault="005778F3" w:rsidP="007B6F4E">
      <w:pPr>
        <w:ind w:firstLine="708"/>
        <w:jc w:val="both"/>
      </w:pPr>
      <w:r>
        <w:t xml:space="preserve">12. </w:t>
      </w:r>
      <w:proofErr w:type="gramStart"/>
      <w:r>
        <w:t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</w:t>
      </w:r>
      <w:r w:rsidR="00587A97">
        <w:t>0</w:t>
      </w:r>
      <w:r>
        <w:t xml:space="preserve"> настоящ</w:t>
      </w:r>
      <w:r w:rsidR="00587A97">
        <w:t>его</w:t>
      </w:r>
      <w:r>
        <w:t xml:space="preserve"> П</w:t>
      </w:r>
      <w:r w:rsidR="00587A97">
        <w:t>орядка</w:t>
      </w:r>
      <w:r>
        <w:t xml:space="preserve">, осуществляются не позднее 2-го рабочего дня, следующего за днем представления участником казначейского сопровождения в </w:t>
      </w:r>
      <w:r w:rsidR="00587A97">
        <w:t xml:space="preserve">Управление </w:t>
      </w:r>
      <w:r w:rsidR="00587A97" w:rsidRPr="007B6F4E">
        <w:t xml:space="preserve">финансов заявок на кассовый расход </w:t>
      </w:r>
      <w:r w:rsidRPr="007B6F4E">
        <w:t>для</w:t>
      </w:r>
      <w:r>
        <w:t xml:space="preserve">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5778F3" w:rsidRDefault="005778F3" w:rsidP="005676CB">
      <w:pPr>
        <w:jc w:val="both"/>
      </w:pPr>
    </w:p>
    <w:sectPr w:rsidR="005778F3" w:rsidSect="00FF30B2">
      <w:headerReference w:type="even" r:id="rId10"/>
      <w:headerReference w:type="default" r:id="rId11"/>
      <w:type w:val="continuous"/>
      <w:pgSz w:w="11906" w:h="16838" w:code="9"/>
      <w:pgMar w:top="851" w:right="851" w:bottom="709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AA" w:rsidRDefault="000235AA">
      <w:r>
        <w:separator/>
      </w:r>
    </w:p>
  </w:endnote>
  <w:endnote w:type="continuationSeparator" w:id="0">
    <w:p w:rsidR="000235AA" w:rsidRDefault="0002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AA" w:rsidRDefault="000235AA">
      <w:r>
        <w:separator/>
      </w:r>
    </w:p>
  </w:footnote>
  <w:footnote w:type="continuationSeparator" w:id="0">
    <w:p w:rsidR="000235AA" w:rsidRDefault="0002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10" w:rsidRDefault="00536810" w:rsidP="00D01D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810" w:rsidRDefault="0053681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137622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536810" w:rsidRPr="004C49F4" w:rsidRDefault="00536810">
        <w:pPr>
          <w:pStyle w:val="a9"/>
          <w:rPr>
            <w:b w:val="0"/>
            <w:sz w:val="24"/>
            <w:szCs w:val="24"/>
          </w:rPr>
        </w:pPr>
        <w:r w:rsidRPr="00166A42">
          <w:rPr>
            <w:b w:val="0"/>
            <w:sz w:val="24"/>
            <w:szCs w:val="24"/>
          </w:rPr>
          <w:fldChar w:fldCharType="begin"/>
        </w:r>
        <w:r w:rsidRPr="00166A42">
          <w:rPr>
            <w:b w:val="0"/>
            <w:sz w:val="24"/>
            <w:szCs w:val="24"/>
          </w:rPr>
          <w:instrText>PAGE   \* MERGEFORMAT</w:instrText>
        </w:r>
        <w:r w:rsidRPr="00166A42">
          <w:rPr>
            <w:b w:val="0"/>
            <w:sz w:val="24"/>
            <w:szCs w:val="24"/>
          </w:rPr>
          <w:fldChar w:fldCharType="separate"/>
        </w:r>
        <w:r w:rsidR="0028419F">
          <w:rPr>
            <w:b w:val="0"/>
            <w:noProof/>
            <w:sz w:val="24"/>
            <w:szCs w:val="24"/>
          </w:rPr>
          <w:t>4</w:t>
        </w:r>
        <w:r w:rsidRPr="00166A42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4D"/>
    <w:multiLevelType w:val="hybridMultilevel"/>
    <w:tmpl w:val="00BEBADC"/>
    <w:lvl w:ilvl="0" w:tplc="03EEF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2609AB"/>
    <w:multiLevelType w:val="multilevel"/>
    <w:tmpl w:val="E2D0EE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9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77D78"/>
    <w:multiLevelType w:val="hybridMultilevel"/>
    <w:tmpl w:val="DA10591E"/>
    <w:lvl w:ilvl="0" w:tplc="685AD41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81958"/>
    <w:multiLevelType w:val="multilevel"/>
    <w:tmpl w:val="E2D0EE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>
    <w:nsid w:val="537F6A1B"/>
    <w:multiLevelType w:val="hybridMultilevel"/>
    <w:tmpl w:val="4BD0C774"/>
    <w:lvl w:ilvl="0" w:tplc="5518EE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D4EA9"/>
    <w:multiLevelType w:val="hybridMultilevel"/>
    <w:tmpl w:val="B97E9B5E"/>
    <w:lvl w:ilvl="0" w:tplc="C02AB9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2250"/>
    <w:multiLevelType w:val="hybridMultilevel"/>
    <w:tmpl w:val="A9DABEE4"/>
    <w:lvl w:ilvl="0" w:tplc="9DFA17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6">
    <w:nsid w:val="59032347"/>
    <w:multiLevelType w:val="hybridMultilevel"/>
    <w:tmpl w:val="15887638"/>
    <w:lvl w:ilvl="0" w:tplc="265AB03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77480"/>
    <w:multiLevelType w:val="hybridMultilevel"/>
    <w:tmpl w:val="BE8C9B2C"/>
    <w:lvl w:ilvl="0" w:tplc="05C230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26A42"/>
    <w:multiLevelType w:val="hybridMultilevel"/>
    <w:tmpl w:val="11402AC0"/>
    <w:lvl w:ilvl="0" w:tplc="39A604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7033953"/>
    <w:multiLevelType w:val="multilevel"/>
    <w:tmpl w:val="ADA2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7FB6046"/>
    <w:multiLevelType w:val="multilevel"/>
    <w:tmpl w:val="31EA5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3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C4C4A91"/>
    <w:multiLevelType w:val="multilevel"/>
    <w:tmpl w:val="BAFE12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0"/>
  </w:num>
  <w:num w:numId="5">
    <w:abstractNumId w:val="3"/>
  </w:num>
  <w:num w:numId="6">
    <w:abstractNumId w:val="24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23"/>
  </w:num>
  <w:num w:numId="13">
    <w:abstractNumId w:val="16"/>
  </w:num>
  <w:num w:numId="14">
    <w:abstractNumId w:val="11"/>
  </w:num>
  <w:num w:numId="15">
    <w:abstractNumId w:val="25"/>
  </w:num>
  <w:num w:numId="16">
    <w:abstractNumId w:val="15"/>
  </w:num>
  <w:num w:numId="17">
    <w:abstractNumId w:val="10"/>
  </w:num>
  <w:num w:numId="18">
    <w:abstractNumId w:val="21"/>
  </w:num>
  <w:num w:numId="19">
    <w:abstractNumId w:val="8"/>
  </w:num>
  <w:num w:numId="20">
    <w:abstractNumId w:val="14"/>
  </w:num>
  <w:num w:numId="21">
    <w:abstractNumId w:val="22"/>
  </w:num>
  <w:num w:numId="22">
    <w:abstractNumId w:val="12"/>
  </w:num>
  <w:num w:numId="23">
    <w:abstractNumId w:val="26"/>
  </w:num>
  <w:num w:numId="24">
    <w:abstractNumId w:val="19"/>
  </w:num>
  <w:num w:numId="25">
    <w:abstractNumId w:val="13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72E"/>
    <w:rsid w:val="000023D8"/>
    <w:rsid w:val="000028D8"/>
    <w:rsid w:val="00002E86"/>
    <w:rsid w:val="00015532"/>
    <w:rsid w:val="00020EE7"/>
    <w:rsid w:val="000235AA"/>
    <w:rsid w:val="0003199F"/>
    <w:rsid w:val="000335D8"/>
    <w:rsid w:val="0003586D"/>
    <w:rsid w:val="00042349"/>
    <w:rsid w:val="00053FB8"/>
    <w:rsid w:val="0005411B"/>
    <w:rsid w:val="000546D5"/>
    <w:rsid w:val="00055067"/>
    <w:rsid w:val="000578FD"/>
    <w:rsid w:val="00062D76"/>
    <w:rsid w:val="00066074"/>
    <w:rsid w:val="0007380B"/>
    <w:rsid w:val="00075D34"/>
    <w:rsid w:val="000819E2"/>
    <w:rsid w:val="0009604E"/>
    <w:rsid w:val="0009605E"/>
    <w:rsid w:val="000A060A"/>
    <w:rsid w:val="000A1DB6"/>
    <w:rsid w:val="000A72B3"/>
    <w:rsid w:val="000B74F3"/>
    <w:rsid w:val="000E6F82"/>
    <w:rsid w:val="000F4EF3"/>
    <w:rsid w:val="000F66CF"/>
    <w:rsid w:val="001010F4"/>
    <w:rsid w:val="001018E2"/>
    <w:rsid w:val="00102EF4"/>
    <w:rsid w:val="00104067"/>
    <w:rsid w:val="0011001C"/>
    <w:rsid w:val="0011579D"/>
    <w:rsid w:val="00123A03"/>
    <w:rsid w:val="00127D2F"/>
    <w:rsid w:val="00137B5E"/>
    <w:rsid w:val="00140DA2"/>
    <w:rsid w:val="00147E46"/>
    <w:rsid w:val="001613DA"/>
    <w:rsid w:val="00165BAE"/>
    <w:rsid w:val="00166A42"/>
    <w:rsid w:val="00186E32"/>
    <w:rsid w:val="00195B9F"/>
    <w:rsid w:val="001A14F5"/>
    <w:rsid w:val="001A6A5C"/>
    <w:rsid w:val="001B5DD7"/>
    <w:rsid w:val="001C237B"/>
    <w:rsid w:val="001C57AC"/>
    <w:rsid w:val="001D0130"/>
    <w:rsid w:val="001D5FD3"/>
    <w:rsid w:val="001D74C1"/>
    <w:rsid w:val="001E6FFB"/>
    <w:rsid w:val="00202CA0"/>
    <w:rsid w:val="00210F3D"/>
    <w:rsid w:val="00224A00"/>
    <w:rsid w:val="00227599"/>
    <w:rsid w:val="0023642C"/>
    <w:rsid w:val="00240929"/>
    <w:rsid w:val="00240D42"/>
    <w:rsid w:val="00243D38"/>
    <w:rsid w:val="002512B9"/>
    <w:rsid w:val="00251314"/>
    <w:rsid w:val="0026379D"/>
    <w:rsid w:val="00280149"/>
    <w:rsid w:val="00280E15"/>
    <w:rsid w:val="00281F14"/>
    <w:rsid w:val="0028419F"/>
    <w:rsid w:val="00285460"/>
    <w:rsid w:val="00291985"/>
    <w:rsid w:val="00294362"/>
    <w:rsid w:val="0029772E"/>
    <w:rsid w:val="002C7A00"/>
    <w:rsid w:val="002D5883"/>
    <w:rsid w:val="002D6184"/>
    <w:rsid w:val="002E2435"/>
    <w:rsid w:val="003007FF"/>
    <w:rsid w:val="00303671"/>
    <w:rsid w:val="00317709"/>
    <w:rsid w:val="0033295A"/>
    <w:rsid w:val="00332B50"/>
    <w:rsid w:val="0033518E"/>
    <w:rsid w:val="003376FD"/>
    <w:rsid w:val="00346392"/>
    <w:rsid w:val="003634D3"/>
    <w:rsid w:val="0037662E"/>
    <w:rsid w:val="00377370"/>
    <w:rsid w:val="003823C8"/>
    <w:rsid w:val="00383FDD"/>
    <w:rsid w:val="00384562"/>
    <w:rsid w:val="00390824"/>
    <w:rsid w:val="003A61C8"/>
    <w:rsid w:val="003A723B"/>
    <w:rsid w:val="003A727A"/>
    <w:rsid w:val="003B4EC4"/>
    <w:rsid w:val="003D011F"/>
    <w:rsid w:val="003D2D0C"/>
    <w:rsid w:val="003D780C"/>
    <w:rsid w:val="003D78EA"/>
    <w:rsid w:val="003E1126"/>
    <w:rsid w:val="003E4240"/>
    <w:rsid w:val="003E464E"/>
    <w:rsid w:val="003E6014"/>
    <w:rsid w:val="003E7D08"/>
    <w:rsid w:val="00400F61"/>
    <w:rsid w:val="00413DE5"/>
    <w:rsid w:val="00415C3B"/>
    <w:rsid w:val="004238F3"/>
    <w:rsid w:val="00423AC3"/>
    <w:rsid w:val="0042702C"/>
    <w:rsid w:val="00427F0A"/>
    <w:rsid w:val="00435890"/>
    <w:rsid w:val="00446733"/>
    <w:rsid w:val="00447C0D"/>
    <w:rsid w:val="004567C1"/>
    <w:rsid w:val="00457F05"/>
    <w:rsid w:val="00461C2A"/>
    <w:rsid w:val="004728CC"/>
    <w:rsid w:val="00472CE2"/>
    <w:rsid w:val="00473517"/>
    <w:rsid w:val="004840EF"/>
    <w:rsid w:val="00484357"/>
    <w:rsid w:val="00484AE5"/>
    <w:rsid w:val="004922DF"/>
    <w:rsid w:val="004952AF"/>
    <w:rsid w:val="004970A2"/>
    <w:rsid w:val="004A1B7C"/>
    <w:rsid w:val="004B32EE"/>
    <w:rsid w:val="004B42E4"/>
    <w:rsid w:val="004B73FD"/>
    <w:rsid w:val="004C49F4"/>
    <w:rsid w:val="004D36EB"/>
    <w:rsid w:val="004E0113"/>
    <w:rsid w:val="004F2714"/>
    <w:rsid w:val="004F61D5"/>
    <w:rsid w:val="005021F3"/>
    <w:rsid w:val="0050402F"/>
    <w:rsid w:val="00505FE3"/>
    <w:rsid w:val="0051158D"/>
    <w:rsid w:val="005143F2"/>
    <w:rsid w:val="005177AB"/>
    <w:rsid w:val="005202D4"/>
    <w:rsid w:val="005251FE"/>
    <w:rsid w:val="00526CC2"/>
    <w:rsid w:val="005319C9"/>
    <w:rsid w:val="00534283"/>
    <w:rsid w:val="005343B4"/>
    <w:rsid w:val="00536810"/>
    <w:rsid w:val="00542F73"/>
    <w:rsid w:val="00566E27"/>
    <w:rsid w:val="005676CB"/>
    <w:rsid w:val="00567DC4"/>
    <w:rsid w:val="00576EAD"/>
    <w:rsid w:val="005778F3"/>
    <w:rsid w:val="00581641"/>
    <w:rsid w:val="005866EE"/>
    <w:rsid w:val="00587A97"/>
    <w:rsid w:val="005943CA"/>
    <w:rsid w:val="00594C1E"/>
    <w:rsid w:val="00595D07"/>
    <w:rsid w:val="005A616F"/>
    <w:rsid w:val="005B0BF9"/>
    <w:rsid w:val="005B0E2F"/>
    <w:rsid w:val="005B40BD"/>
    <w:rsid w:val="005B4847"/>
    <w:rsid w:val="005C2DB4"/>
    <w:rsid w:val="005D2688"/>
    <w:rsid w:val="005D3E0C"/>
    <w:rsid w:val="005E0FEF"/>
    <w:rsid w:val="005E1736"/>
    <w:rsid w:val="005E1D86"/>
    <w:rsid w:val="005F05F5"/>
    <w:rsid w:val="005F5917"/>
    <w:rsid w:val="0060049F"/>
    <w:rsid w:val="00603BC7"/>
    <w:rsid w:val="00604132"/>
    <w:rsid w:val="00605CE2"/>
    <w:rsid w:val="006110F5"/>
    <w:rsid w:val="00612418"/>
    <w:rsid w:val="00621649"/>
    <w:rsid w:val="00621838"/>
    <w:rsid w:val="006231CA"/>
    <w:rsid w:val="00625BF3"/>
    <w:rsid w:val="0062642B"/>
    <w:rsid w:val="00627117"/>
    <w:rsid w:val="00636C10"/>
    <w:rsid w:val="0064033B"/>
    <w:rsid w:val="006444D2"/>
    <w:rsid w:val="00655949"/>
    <w:rsid w:val="00656BE4"/>
    <w:rsid w:val="00664155"/>
    <w:rsid w:val="00664311"/>
    <w:rsid w:val="006647C9"/>
    <w:rsid w:val="00665871"/>
    <w:rsid w:val="006670F8"/>
    <w:rsid w:val="0066714E"/>
    <w:rsid w:val="00683AF9"/>
    <w:rsid w:val="00685B8F"/>
    <w:rsid w:val="00694D22"/>
    <w:rsid w:val="0069508C"/>
    <w:rsid w:val="006963FC"/>
    <w:rsid w:val="006A1F2E"/>
    <w:rsid w:val="006A35E4"/>
    <w:rsid w:val="006A4728"/>
    <w:rsid w:val="006A54D6"/>
    <w:rsid w:val="006D5ED6"/>
    <w:rsid w:val="006D74D0"/>
    <w:rsid w:val="006E6E5B"/>
    <w:rsid w:val="006E7889"/>
    <w:rsid w:val="006E7AFA"/>
    <w:rsid w:val="006F0F91"/>
    <w:rsid w:val="006F7C48"/>
    <w:rsid w:val="00702342"/>
    <w:rsid w:val="00702D71"/>
    <w:rsid w:val="007104BF"/>
    <w:rsid w:val="00712108"/>
    <w:rsid w:val="007124DD"/>
    <w:rsid w:val="0071272F"/>
    <w:rsid w:val="00714C5E"/>
    <w:rsid w:val="00717012"/>
    <w:rsid w:val="00720742"/>
    <w:rsid w:val="00720EE2"/>
    <w:rsid w:val="007222CD"/>
    <w:rsid w:val="00722F55"/>
    <w:rsid w:val="00724ABC"/>
    <w:rsid w:val="007256F7"/>
    <w:rsid w:val="00742EE3"/>
    <w:rsid w:val="00743C5C"/>
    <w:rsid w:val="00744220"/>
    <w:rsid w:val="00744CE7"/>
    <w:rsid w:val="00752699"/>
    <w:rsid w:val="007543D7"/>
    <w:rsid w:val="00754E95"/>
    <w:rsid w:val="007777D6"/>
    <w:rsid w:val="007807A6"/>
    <w:rsid w:val="007856A3"/>
    <w:rsid w:val="007862D7"/>
    <w:rsid w:val="00790B8D"/>
    <w:rsid w:val="007A3175"/>
    <w:rsid w:val="007A765E"/>
    <w:rsid w:val="007A7EAA"/>
    <w:rsid w:val="007B6F4E"/>
    <w:rsid w:val="007C01F7"/>
    <w:rsid w:val="007F719D"/>
    <w:rsid w:val="00805AA7"/>
    <w:rsid w:val="008069E0"/>
    <w:rsid w:val="00811CA8"/>
    <w:rsid w:val="008162C6"/>
    <w:rsid w:val="00825E33"/>
    <w:rsid w:val="00830485"/>
    <w:rsid w:val="0083355D"/>
    <w:rsid w:val="00833CF9"/>
    <w:rsid w:val="0084007E"/>
    <w:rsid w:val="008408B2"/>
    <w:rsid w:val="00845FD0"/>
    <w:rsid w:val="008460BB"/>
    <w:rsid w:val="00853A18"/>
    <w:rsid w:val="00854ED3"/>
    <w:rsid w:val="00856BC9"/>
    <w:rsid w:val="0085714A"/>
    <w:rsid w:val="008737A7"/>
    <w:rsid w:val="0087514B"/>
    <w:rsid w:val="00884A14"/>
    <w:rsid w:val="00884D0C"/>
    <w:rsid w:val="008916E4"/>
    <w:rsid w:val="00892CF1"/>
    <w:rsid w:val="00896EA7"/>
    <w:rsid w:val="008A6A83"/>
    <w:rsid w:val="008A6C29"/>
    <w:rsid w:val="008C40BC"/>
    <w:rsid w:val="008D1C3F"/>
    <w:rsid w:val="008D3E9D"/>
    <w:rsid w:val="008E2316"/>
    <w:rsid w:val="008F02E8"/>
    <w:rsid w:val="00901FFC"/>
    <w:rsid w:val="00902776"/>
    <w:rsid w:val="00907EF6"/>
    <w:rsid w:val="0091107C"/>
    <w:rsid w:val="00911BC3"/>
    <w:rsid w:val="00912183"/>
    <w:rsid w:val="00912ADB"/>
    <w:rsid w:val="00913938"/>
    <w:rsid w:val="009148A8"/>
    <w:rsid w:val="00915A91"/>
    <w:rsid w:val="0091631D"/>
    <w:rsid w:val="00917713"/>
    <w:rsid w:val="00942480"/>
    <w:rsid w:val="009464DE"/>
    <w:rsid w:val="00950071"/>
    <w:rsid w:val="00961ACD"/>
    <w:rsid w:val="0096417E"/>
    <w:rsid w:val="00971BCF"/>
    <w:rsid w:val="00973A79"/>
    <w:rsid w:val="009854C1"/>
    <w:rsid w:val="009939A9"/>
    <w:rsid w:val="009A61D5"/>
    <w:rsid w:val="009A7CB8"/>
    <w:rsid w:val="009B1426"/>
    <w:rsid w:val="009B6F59"/>
    <w:rsid w:val="009C2FF6"/>
    <w:rsid w:val="009C5127"/>
    <w:rsid w:val="009C5B8F"/>
    <w:rsid w:val="009C7340"/>
    <w:rsid w:val="009D26D1"/>
    <w:rsid w:val="009D5967"/>
    <w:rsid w:val="009D70E4"/>
    <w:rsid w:val="009E4F2F"/>
    <w:rsid w:val="009F2C9E"/>
    <w:rsid w:val="009F5AB0"/>
    <w:rsid w:val="009F65DB"/>
    <w:rsid w:val="00A01935"/>
    <w:rsid w:val="00A0358B"/>
    <w:rsid w:val="00A04704"/>
    <w:rsid w:val="00A05F99"/>
    <w:rsid w:val="00A1233F"/>
    <w:rsid w:val="00A133E7"/>
    <w:rsid w:val="00A221F4"/>
    <w:rsid w:val="00A268F6"/>
    <w:rsid w:val="00A41526"/>
    <w:rsid w:val="00A41A79"/>
    <w:rsid w:val="00A55CF5"/>
    <w:rsid w:val="00A67371"/>
    <w:rsid w:val="00A7518E"/>
    <w:rsid w:val="00A77945"/>
    <w:rsid w:val="00A87729"/>
    <w:rsid w:val="00A87817"/>
    <w:rsid w:val="00A87C0D"/>
    <w:rsid w:val="00A94DD9"/>
    <w:rsid w:val="00A97EA3"/>
    <w:rsid w:val="00AA7CC7"/>
    <w:rsid w:val="00AB2210"/>
    <w:rsid w:val="00AB6D19"/>
    <w:rsid w:val="00AC23A7"/>
    <w:rsid w:val="00AC4107"/>
    <w:rsid w:val="00AC4DEB"/>
    <w:rsid w:val="00AD665C"/>
    <w:rsid w:val="00AE067D"/>
    <w:rsid w:val="00B008C3"/>
    <w:rsid w:val="00B03A44"/>
    <w:rsid w:val="00B07515"/>
    <w:rsid w:val="00B07B6B"/>
    <w:rsid w:val="00B10A78"/>
    <w:rsid w:val="00B202BB"/>
    <w:rsid w:val="00B205CF"/>
    <w:rsid w:val="00B31464"/>
    <w:rsid w:val="00B3152D"/>
    <w:rsid w:val="00B344C5"/>
    <w:rsid w:val="00B34668"/>
    <w:rsid w:val="00B4132A"/>
    <w:rsid w:val="00B41B8B"/>
    <w:rsid w:val="00B43EAC"/>
    <w:rsid w:val="00B52130"/>
    <w:rsid w:val="00B52514"/>
    <w:rsid w:val="00B644BA"/>
    <w:rsid w:val="00B65ABC"/>
    <w:rsid w:val="00B71443"/>
    <w:rsid w:val="00B72E74"/>
    <w:rsid w:val="00B8287F"/>
    <w:rsid w:val="00B963C9"/>
    <w:rsid w:val="00BA1E84"/>
    <w:rsid w:val="00BB13F9"/>
    <w:rsid w:val="00BB1E91"/>
    <w:rsid w:val="00BB2CC2"/>
    <w:rsid w:val="00BB76F6"/>
    <w:rsid w:val="00BD127B"/>
    <w:rsid w:val="00BD2FFE"/>
    <w:rsid w:val="00BD7CBF"/>
    <w:rsid w:val="00BE4B6A"/>
    <w:rsid w:val="00BF0D8F"/>
    <w:rsid w:val="00BF217D"/>
    <w:rsid w:val="00C071FA"/>
    <w:rsid w:val="00C1150F"/>
    <w:rsid w:val="00C16D7F"/>
    <w:rsid w:val="00C2191E"/>
    <w:rsid w:val="00C23F29"/>
    <w:rsid w:val="00C337F5"/>
    <w:rsid w:val="00C3447F"/>
    <w:rsid w:val="00C3591B"/>
    <w:rsid w:val="00C37D8B"/>
    <w:rsid w:val="00C42FDF"/>
    <w:rsid w:val="00C53BE5"/>
    <w:rsid w:val="00C55999"/>
    <w:rsid w:val="00C6035E"/>
    <w:rsid w:val="00C63099"/>
    <w:rsid w:val="00C73721"/>
    <w:rsid w:val="00C73B80"/>
    <w:rsid w:val="00C76591"/>
    <w:rsid w:val="00C87818"/>
    <w:rsid w:val="00C87934"/>
    <w:rsid w:val="00C93067"/>
    <w:rsid w:val="00C96713"/>
    <w:rsid w:val="00C96719"/>
    <w:rsid w:val="00CA091E"/>
    <w:rsid w:val="00CA0C7F"/>
    <w:rsid w:val="00CA4743"/>
    <w:rsid w:val="00CA50C1"/>
    <w:rsid w:val="00CA65E7"/>
    <w:rsid w:val="00CA788F"/>
    <w:rsid w:val="00CC16E1"/>
    <w:rsid w:val="00CC7712"/>
    <w:rsid w:val="00CD652F"/>
    <w:rsid w:val="00CE4668"/>
    <w:rsid w:val="00CE626C"/>
    <w:rsid w:val="00CE62F3"/>
    <w:rsid w:val="00D005A0"/>
    <w:rsid w:val="00D01D9D"/>
    <w:rsid w:val="00D022C1"/>
    <w:rsid w:val="00D04AF5"/>
    <w:rsid w:val="00D10BBD"/>
    <w:rsid w:val="00D21688"/>
    <w:rsid w:val="00D21A15"/>
    <w:rsid w:val="00D24931"/>
    <w:rsid w:val="00D258E2"/>
    <w:rsid w:val="00D31730"/>
    <w:rsid w:val="00D336F2"/>
    <w:rsid w:val="00D3792B"/>
    <w:rsid w:val="00D41C8F"/>
    <w:rsid w:val="00D45408"/>
    <w:rsid w:val="00D47A2D"/>
    <w:rsid w:val="00D53BF3"/>
    <w:rsid w:val="00D57926"/>
    <w:rsid w:val="00D6086A"/>
    <w:rsid w:val="00D60905"/>
    <w:rsid w:val="00D60FC2"/>
    <w:rsid w:val="00D66938"/>
    <w:rsid w:val="00D768BD"/>
    <w:rsid w:val="00D8001C"/>
    <w:rsid w:val="00D8504D"/>
    <w:rsid w:val="00D972C3"/>
    <w:rsid w:val="00DB4025"/>
    <w:rsid w:val="00DB54F1"/>
    <w:rsid w:val="00DC6B42"/>
    <w:rsid w:val="00DE389C"/>
    <w:rsid w:val="00DE3D80"/>
    <w:rsid w:val="00DF0BFF"/>
    <w:rsid w:val="00DF2680"/>
    <w:rsid w:val="00E01B4D"/>
    <w:rsid w:val="00E03697"/>
    <w:rsid w:val="00E11E79"/>
    <w:rsid w:val="00E14546"/>
    <w:rsid w:val="00E15425"/>
    <w:rsid w:val="00E20AA2"/>
    <w:rsid w:val="00E20FBD"/>
    <w:rsid w:val="00E273B6"/>
    <w:rsid w:val="00E31F36"/>
    <w:rsid w:val="00E36D11"/>
    <w:rsid w:val="00E419E1"/>
    <w:rsid w:val="00E46ED8"/>
    <w:rsid w:val="00E66E6B"/>
    <w:rsid w:val="00E71BB8"/>
    <w:rsid w:val="00E741C1"/>
    <w:rsid w:val="00E914D8"/>
    <w:rsid w:val="00E93950"/>
    <w:rsid w:val="00EA0A64"/>
    <w:rsid w:val="00EA293D"/>
    <w:rsid w:val="00EA2E3B"/>
    <w:rsid w:val="00EA3D81"/>
    <w:rsid w:val="00EA447A"/>
    <w:rsid w:val="00EA7F64"/>
    <w:rsid w:val="00EB0FF1"/>
    <w:rsid w:val="00EB4ACB"/>
    <w:rsid w:val="00EC5EF4"/>
    <w:rsid w:val="00ED09D8"/>
    <w:rsid w:val="00EE1994"/>
    <w:rsid w:val="00EF03D5"/>
    <w:rsid w:val="00EF6953"/>
    <w:rsid w:val="00EF7BC1"/>
    <w:rsid w:val="00F0233A"/>
    <w:rsid w:val="00F04A43"/>
    <w:rsid w:val="00F07D7D"/>
    <w:rsid w:val="00F264AB"/>
    <w:rsid w:val="00F31F49"/>
    <w:rsid w:val="00F323FA"/>
    <w:rsid w:val="00F468D2"/>
    <w:rsid w:val="00F5127D"/>
    <w:rsid w:val="00F52E1C"/>
    <w:rsid w:val="00F559F6"/>
    <w:rsid w:val="00F57519"/>
    <w:rsid w:val="00F61E9D"/>
    <w:rsid w:val="00F627A7"/>
    <w:rsid w:val="00F6392B"/>
    <w:rsid w:val="00F77A32"/>
    <w:rsid w:val="00F80522"/>
    <w:rsid w:val="00F820BC"/>
    <w:rsid w:val="00F82A95"/>
    <w:rsid w:val="00F90759"/>
    <w:rsid w:val="00F95698"/>
    <w:rsid w:val="00FA1F0A"/>
    <w:rsid w:val="00FA2756"/>
    <w:rsid w:val="00FA35A0"/>
    <w:rsid w:val="00FA409F"/>
    <w:rsid w:val="00FB0E97"/>
    <w:rsid w:val="00FB3D73"/>
    <w:rsid w:val="00FC222C"/>
    <w:rsid w:val="00FD0489"/>
    <w:rsid w:val="00FD17F5"/>
    <w:rsid w:val="00FD6907"/>
    <w:rsid w:val="00FE396B"/>
    <w:rsid w:val="00FE4D12"/>
    <w:rsid w:val="00FF30B2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73A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96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9">
    <w:name w:val="header"/>
    <w:basedOn w:val="a"/>
    <w:link w:val="aa"/>
    <w:uiPriority w:val="99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b">
    <w:name w:val="page number"/>
    <w:basedOn w:val="a0"/>
    <w:rsid w:val="00186E32"/>
  </w:style>
  <w:style w:type="paragraph" w:styleId="ac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d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e">
    <w:name w:val="Адресные реквизиты"/>
    <w:basedOn w:val="a8"/>
    <w:next w:val="a8"/>
    <w:rsid w:val="00186E32"/>
    <w:pPr>
      <w:jc w:val="left"/>
    </w:pPr>
    <w:rPr>
      <w:sz w:val="16"/>
    </w:rPr>
  </w:style>
  <w:style w:type="paragraph" w:customStyle="1" w:styleId="af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1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f1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42702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42702C"/>
    <w:rPr>
      <w:color w:val="800080"/>
      <w:u w:val="single"/>
    </w:rPr>
  </w:style>
  <w:style w:type="paragraph" w:customStyle="1" w:styleId="xl65">
    <w:name w:val="xl65"/>
    <w:basedOn w:val="a"/>
    <w:rsid w:val="0042702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2702C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2702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42702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"/>
    <w:rsid w:val="0042702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0">
    <w:name w:val="xl70"/>
    <w:basedOn w:val="a"/>
    <w:rsid w:val="0042702C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2702C"/>
    <w:pPr>
      <w:spacing w:before="100" w:beforeAutospacing="1" w:after="100" w:afterAutospacing="1"/>
    </w:pPr>
  </w:style>
  <w:style w:type="paragraph" w:customStyle="1" w:styleId="xl72">
    <w:name w:val="xl72"/>
    <w:basedOn w:val="a"/>
    <w:rsid w:val="0042702C"/>
    <w:pP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42702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42702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42702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2702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77">
    <w:name w:val="xl77"/>
    <w:basedOn w:val="a"/>
    <w:rsid w:val="0042702C"/>
    <w:pPr>
      <w:spacing w:before="100" w:beforeAutospacing="1" w:after="100" w:afterAutospacing="1"/>
      <w:jc w:val="right"/>
    </w:pPr>
    <w:rPr>
      <w:b/>
      <w:bCs/>
      <w:sz w:val="21"/>
      <w:szCs w:val="21"/>
    </w:rPr>
  </w:style>
  <w:style w:type="paragraph" w:customStyle="1" w:styleId="xl78">
    <w:name w:val="xl78"/>
    <w:basedOn w:val="a"/>
    <w:rsid w:val="0042702C"/>
    <w:pPr>
      <w:spacing w:before="100" w:beforeAutospacing="1" w:after="100" w:afterAutospacing="1"/>
      <w:jc w:val="right"/>
    </w:pPr>
    <w:rPr>
      <w:b/>
      <w:bCs/>
      <w:sz w:val="21"/>
      <w:szCs w:val="21"/>
    </w:rPr>
  </w:style>
  <w:style w:type="paragraph" w:customStyle="1" w:styleId="xl79">
    <w:name w:val="xl79"/>
    <w:basedOn w:val="a"/>
    <w:rsid w:val="0042702C"/>
    <w:pPr>
      <w:spacing w:before="100" w:beforeAutospacing="1" w:after="100" w:afterAutospacing="1"/>
    </w:pPr>
    <w:rPr>
      <w:sz w:val="21"/>
      <w:szCs w:val="21"/>
    </w:rPr>
  </w:style>
  <w:style w:type="paragraph" w:customStyle="1" w:styleId="xl80">
    <w:name w:val="xl80"/>
    <w:basedOn w:val="a"/>
    <w:rsid w:val="0042702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81">
    <w:name w:val="xl81"/>
    <w:basedOn w:val="a"/>
    <w:rsid w:val="0042702C"/>
    <w:pPr>
      <w:spacing w:before="100" w:beforeAutospacing="1" w:after="100" w:afterAutospacing="1"/>
    </w:pPr>
  </w:style>
  <w:style w:type="paragraph" w:customStyle="1" w:styleId="xl82">
    <w:name w:val="xl82"/>
    <w:basedOn w:val="a"/>
    <w:rsid w:val="0042702C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7">
    <w:name w:val="xl87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8">
    <w:name w:val="xl88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9">
    <w:name w:val="xl89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2702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0">
    <w:name w:val="xl120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2">
    <w:name w:val="xl122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42702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4270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42702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5">
    <w:name w:val="xl135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6">
    <w:name w:val="xl136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7">
    <w:name w:val="xl137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42702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6">
    <w:name w:val="xl146"/>
    <w:basedOn w:val="a"/>
    <w:rsid w:val="0042702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7">
    <w:name w:val="xl147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8">
    <w:name w:val="xl148"/>
    <w:basedOn w:val="a"/>
    <w:rsid w:val="0042702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42702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42702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8">
    <w:name w:val="xl168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9">
    <w:name w:val="xl169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0">
    <w:name w:val="xl170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42702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5">
    <w:name w:val="xl175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78">
    <w:name w:val="xl178"/>
    <w:basedOn w:val="a"/>
    <w:rsid w:val="0042702C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179">
    <w:name w:val="xl179"/>
    <w:basedOn w:val="a"/>
    <w:rsid w:val="0042702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180">
    <w:name w:val="xl180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181">
    <w:name w:val="xl181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4C49F4"/>
    <w:rPr>
      <w:b/>
      <w:caps/>
      <w:sz w:val="28"/>
    </w:rPr>
  </w:style>
  <w:style w:type="character" w:customStyle="1" w:styleId="10">
    <w:name w:val="Заголовок 1 Знак"/>
    <w:basedOn w:val="a0"/>
    <w:link w:val="1"/>
    <w:rsid w:val="00B963C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C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963C9"/>
    <w:rPr>
      <w:sz w:val="26"/>
    </w:rPr>
  </w:style>
  <w:style w:type="character" w:customStyle="1" w:styleId="40">
    <w:name w:val="Заголовок 4 Знак"/>
    <w:basedOn w:val="a0"/>
    <w:link w:val="4"/>
    <w:semiHidden/>
    <w:rsid w:val="00973A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973A79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73A79"/>
    <w:rPr>
      <w:rFonts w:eastAsia="Calibri"/>
    </w:rPr>
  </w:style>
  <w:style w:type="paragraph" w:customStyle="1" w:styleId="af6">
    <w:name w:val="Прижатый влево"/>
    <w:basedOn w:val="a"/>
    <w:next w:val="a"/>
    <w:uiPriority w:val="99"/>
    <w:rsid w:val="00973A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rsid w:val="005A616F"/>
    <w:pPr>
      <w:spacing w:before="100" w:beforeAutospacing="1" w:after="100" w:afterAutospacing="1"/>
    </w:pPr>
  </w:style>
  <w:style w:type="paragraph" w:customStyle="1" w:styleId="ConsNonformat">
    <w:name w:val="ConsNonformat"/>
    <w:rsid w:val="00FF30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1234</Words>
  <Characters>10089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Пользователь Windows</cp:lastModifiedBy>
  <cp:revision>106</cp:revision>
  <cp:lastPrinted>2023-03-29T09:11:00Z</cp:lastPrinted>
  <dcterms:created xsi:type="dcterms:W3CDTF">2022-08-09T03:22:00Z</dcterms:created>
  <dcterms:modified xsi:type="dcterms:W3CDTF">2023-04-03T08:50:00Z</dcterms:modified>
</cp:coreProperties>
</file>