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C" w:rsidRPr="008F757C" w:rsidRDefault="008F757C" w:rsidP="008F757C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  <w:lang w:eastAsia="ru-RU"/>
        </w:rPr>
      </w:pPr>
      <w:r w:rsidRPr="008F757C">
        <w:rPr>
          <w:rFonts w:ascii="Tahoma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8F757C">
          <w:rPr>
            <w:rFonts w:ascii="Tahoma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</w:p>
    <w:p w:rsidR="008F757C" w:rsidRPr="008F757C" w:rsidRDefault="008F757C" w:rsidP="008F757C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outlineLvl w:val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8F757C" w:rsidRPr="008F757C">
        <w:tc>
          <w:tcPr>
            <w:tcW w:w="5232" w:type="dxa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left"/>
              <w:outlineLvl w:val="0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24 ноября 2009 года</w:t>
            </w:r>
          </w:p>
        </w:tc>
        <w:tc>
          <w:tcPr>
            <w:tcW w:w="5232" w:type="dxa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N 261-ОЗ</w:t>
            </w:r>
          </w:p>
        </w:tc>
      </w:tr>
    </w:tbl>
    <w:p w:rsidR="008F757C" w:rsidRPr="008F757C" w:rsidRDefault="008F757C" w:rsidP="008F757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/>
        <w:rPr>
          <w:rFonts w:ascii="Trebuchet MS" w:hAnsi="Trebuchet MS" w:cs="Trebuchet MS"/>
          <w:b/>
          <w:bCs/>
          <w:i/>
          <w:iCs/>
          <w:sz w:val="2"/>
          <w:szCs w:val="2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ТОМСКАЯ ОБЛАСТЬ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ЗАКОН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О НАДЕЛЕНИИ ОРГАНОВ МЕСТНОГО САМОУПРАВЛЕНИЯ </w:t>
      </w:r>
      <w:proofErr w:type="gramStart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ОТДЕЛЬНЫМИ</w:t>
      </w:r>
      <w:proofErr w:type="gramEnd"/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ГОСУДАРСТВЕННЫМИ ПОЛНОМОЧИЯМИ ПО СОЗДАНИЮ И ОБЕСПЕЧЕНИЮ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ДЕЯТЕЛЬНОСТИ АДМИНИСТРАТИВНЫХ КОМИССИЙ В ТОМСКОЙ ОБЛАСТИ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Принят</w:t>
      </w:r>
      <w:proofErr w:type="gramEnd"/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постановлением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Государственной Думы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Томской области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от 14.11.2009 N 2788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left"/>
        <w:rPr>
          <w:rFonts w:ascii="Trebuchet MS" w:hAnsi="Trebuchet MS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180"/>
        <w:gridCol w:w="113"/>
      </w:tblGrid>
      <w:tr w:rsidR="008F757C" w:rsidRPr="008F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(в ред. Законов Томской области</w:t>
            </w:r>
            <w:proofErr w:type="gramEnd"/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от 09.03.2010 </w:t>
            </w:r>
            <w:hyperlink r:id="rId6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34-ОЗ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08.04.2011 </w:t>
            </w:r>
            <w:hyperlink r:id="rId7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30-ОЗ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09.11.2011 </w:t>
            </w:r>
            <w:hyperlink r:id="rId8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308-ОЗ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,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от 15.03.2013 </w:t>
            </w:r>
            <w:hyperlink r:id="rId9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37-ОЗ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07.06.2013 </w:t>
            </w:r>
            <w:hyperlink r:id="rId10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104-ОЗ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27.12.2013 </w:t>
            </w:r>
            <w:hyperlink r:id="rId11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229-ОЗ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,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от 19.06.2014 </w:t>
            </w:r>
            <w:hyperlink r:id="rId12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74-ОЗ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30.12.2014 </w:t>
            </w:r>
            <w:hyperlink r:id="rId13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207-ОЗ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12.11.2015 </w:t>
            </w:r>
            <w:hyperlink r:id="rId14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173-ОЗ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,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от 29.12.2015 </w:t>
            </w:r>
            <w:hyperlink r:id="rId15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205-ОЗ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08.12.2020 </w:t>
            </w:r>
            <w:hyperlink r:id="rId16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152-ОЗ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,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изм</w:t>
            </w:r>
            <w:proofErr w:type="spellEnd"/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., внесенными Законами Томской области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от 06.01.2013 </w:t>
            </w:r>
            <w:hyperlink r:id="rId17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2-ОЗ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27.12.2013 </w:t>
            </w:r>
            <w:hyperlink r:id="rId18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227-ОЗ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, от 30.12.2014 </w:t>
            </w:r>
            <w:hyperlink r:id="rId19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N 193-ОЗ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1. Содержание передаваемых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Настоящим Законом органы местного самоуправления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муниципальных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образований Томской области: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"Город Томск", "Городской округ Стрежевой", "Городской округ - закрытое административно-территориальное образование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Северск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области", "Александровский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Асиновский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Бакчарский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Верхнекетский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"Зырянский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Каргасокский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Кожевниковский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Колпашевский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Кривошеинский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Молчановский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Парабельский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"Первомайский район", "Город Кедровый",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Тегульдетский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"Томский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Чаинский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район", "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Шегарский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район" наделяются следующими отдельными государственными полномочиями по созданию и обеспечению деятельности административных комиссий (далее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государственные полномочия):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1) создание административных комиссий;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2) определение количества административных комиссий;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3) определение персонального и численного состава административных комиссий;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4) утверждение регламента работы административных комиссий соответствующего муниципального образования;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5) изменение количества административных комиссий, в том числе путем ликвидации административных комиссий;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6) обеспечение (в том числе организационное и материально-техническое) деятельности административных комиссий, связанной с реализацией </w:t>
      </w:r>
      <w:hyperlink r:id="rId20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"Об административных комиссиях в Томской области".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lastRenderedPageBreak/>
        <w:t xml:space="preserve">(в ред. </w:t>
      </w:r>
      <w:hyperlink r:id="rId21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08.12.2020 N 152-ОЗ)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2.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1. Исполнительные органы государственной власти Томской области имеют право: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1)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их исполнением;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2) запрашивать и получать в установленном порядке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3) оказывать через Департамент муниципального развития Администрации Томской области (далее -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(в ред. Законов Томской области от 08.04.2011 </w:t>
      </w:r>
      <w:hyperlink r:id="rId22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N 30-ОЗ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, от 15.03.2013 </w:t>
      </w:r>
      <w:hyperlink r:id="rId23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N 37-ОЗ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, от 08.12.2020 </w:t>
      </w:r>
      <w:hyperlink r:id="rId24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N 152-ОЗ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)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4) 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1) 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2) осуществлять через уполномоченный орган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реализацией переданных органам местного самоуправления государственных полномочий.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(в ред. </w:t>
      </w:r>
      <w:hyperlink r:id="rId25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19.06.2014 N 74-ОЗ)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3.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1. Органы местного самоуправления при осуществлении переданных им государственных полномочий имеют право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1) 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2) запрос и получение сведений, необходимых для осуществления переданных им государственных полномочий.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2. Органы местного самоуправления при осуществлении государственных полномочий обязаны: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lastRenderedPageBreak/>
        <w:t>1) осуществлять государственные полномочия надлежащим образом в соответствии с настоящим Законом;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2) принимать муниципальные правовые акты по вопросам осуществления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3)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предоставлять уполномоченному органу документы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и иную необходимую информацию, связанную с осуществлением ими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4)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4. Финансовое обеспечение передаваемых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1.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из областного бюджета в соответствии с законом об областном бюджете на очередной финансовый год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и на плановый период.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2. Утратила силу. - </w:t>
      </w:r>
      <w:hyperlink r:id="rId26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19.06.2014 N 74-ОЗ.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3. </w:t>
      </w:r>
      <w:hyperlink w:anchor="Par120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Порядок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определения общего объема субвенции, показатели распределения между муниципальными образованиями Томской области общего объема субвенции и методика распределения субвенции из областного бюджета устанавливаются приложением к настоящему Закону.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(часть 3 в ред. </w:t>
      </w:r>
      <w:hyperlink r:id="rId27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08.12.2020 N 152-ОЗ)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4.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5.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года.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  <w:proofErr w:type="gramEnd"/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ред. Законов Томской области от 27.12.2013 </w:t>
      </w:r>
      <w:hyperlink r:id="rId28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N 229-ОЗ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, от 12.11.2015 </w:t>
      </w:r>
      <w:hyperlink r:id="rId29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N 173-ОЗ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)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Статья 5. </w:t>
      </w:r>
      <w:proofErr w:type="gramStart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Контроль за</w:t>
      </w:r>
      <w:proofErr w:type="gramEnd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 осуществлением государственных полномочий и предоставление отчетности органами местного самоуправления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1.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осуществлением органами местного самоуправления переданных отдельных государственных полномочий осуществляет уполномоченный орган.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использованием субвенции осуществляется в соответствии с бюджетным законодательством.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(часть 1 в ред. </w:t>
      </w:r>
      <w:hyperlink r:id="rId30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19.06.2014 N 74-ОЗ)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2.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lastRenderedPageBreak/>
        <w:t>3. Органы местного самоуправления ежеквартально в срок до 10 числа месяца, следующего за отчетным кварталом, представляют в Администрацию Томской области отчет об исполнении переданных государственных полномочий по форме, утвержденной Администрацией Томской области, а также иные сведения по запросам Администрации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4. В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случае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6. Условия и порядок прекращения осуществления переданных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1. Осуществление органами местного самоуправления переданных государственных полномочий может быть прекращено при условии: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1) исключения государственных полномочий из полномочий исполнительных органов государственной власти Томской области;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2) выявления нецелевого использования денежных средств, предоставленных для осуществления государственных полномочий;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3) нарушения </w:t>
      </w:r>
      <w:hyperlink r:id="rId31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Конституции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2. Прекращение осуществления государственных полномочий производится путем принятия соответствующего закона.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3.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7.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1.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2.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пределах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8. Вступление настоящего Закона в силу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Настоящий Закон вступает в силу с 1 января 2010 года, но не ранее чем по истечении 10 дней после дня его официального опубликования.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(в ред. </w:t>
      </w:r>
      <w:hyperlink r:id="rId32" w:history="1">
        <w:r w:rsidRPr="008F757C">
          <w:rPr>
            <w:rFonts w:ascii="Trebuchet MS" w:hAnsi="Trebuchet MS" w:cs="Trebuchet MS"/>
            <w:b/>
            <w:bCs/>
            <w:i/>
            <w:iCs/>
            <w:color w:val="0000FF"/>
            <w:sz w:val="24"/>
            <w:szCs w:val="24"/>
            <w:lang w:eastAsia="ru-RU"/>
          </w:rPr>
          <w:t>Закона</w:t>
        </w:r>
      </w:hyperlink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Томской области от 12.11.2015 N 173-ОЗ)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Губернатор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Томской области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В.М.КРЕСС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lef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Томск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/>
        <w:jc w:val="lef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lastRenderedPageBreak/>
        <w:t>24 ноября 2009 года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/>
        <w:jc w:val="lef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N 261-ОЗ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outlineLvl w:val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Приложение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 Закону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Томской области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"О наделении органов местного самоуправления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отдельными государственными полномочиями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по созданию и обеспечению деятельности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административных комиссий в Томской области"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bookmarkStart w:id="0" w:name="Par120"/>
      <w:bookmarkEnd w:id="0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ПОРЯДОК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ОПРЕДЕЛЕНИЯ ОБЩЕГО ОБЪЕМА СУБВЕНЦИИ ИЗ ОБЛАСТНОГО БЮДЖЕТА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БЮДЖЕТАМ МУНИЦИПАЛЬНЫХ РАЙОНОВ И ГОРОДСКИХ ОКРУГОВ </w:t>
      </w:r>
      <w:proofErr w:type="gramStart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ТОМСКОЙ</w:t>
      </w:r>
      <w:proofErr w:type="gramEnd"/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ОБЛАСТИ НА ОСУЩЕСТВЛЕНИЕ </w:t>
      </w:r>
      <w:proofErr w:type="gramStart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ОТДЕЛЬНЫХ</w:t>
      </w:r>
      <w:proofErr w:type="gramEnd"/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 xml:space="preserve"> ГОСУДАРСТВЕННЫХ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ПОЛНОМОЧИЙ ПО СОЗДАНИЮ И ОБЕСПЕЧЕНИЮ ДЕЯТЕЛЬНОСТИ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АДМИНИСТРАТИВНЫХ КОМИССИЙ В ТОМСКОЙ ОБЛАСТИ, МЕТОДИКА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sz w:val="24"/>
          <w:szCs w:val="24"/>
          <w:lang w:eastAsia="ru-RU"/>
        </w:rPr>
        <w:t>ЕЕ РАСПРЕДЕЛЕНИЯ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left"/>
        <w:rPr>
          <w:rFonts w:ascii="Trebuchet MS" w:hAnsi="Trebuchet MS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180"/>
        <w:gridCol w:w="113"/>
      </w:tblGrid>
      <w:tr w:rsidR="008F757C" w:rsidRPr="008F7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33" w:history="1">
              <w:r w:rsidRPr="008F757C">
                <w:rPr>
                  <w:rFonts w:ascii="Trebuchet MS" w:hAnsi="Trebuchet MS" w:cs="Trebuchet MS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 xml:space="preserve"> Томской области</w:t>
            </w:r>
            <w:proofErr w:type="gramEnd"/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  <w:t>от 08.12.2020 N 152-ОЗ)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1. Общий объем субвенции на осуществление отдельных государственных полномочий по созданию и обеспечению деятельности административных комиссий в Томской области рассчитывается по формуле: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>
        <w:rPr>
          <w:rFonts w:ascii="Trebuchet MS" w:hAnsi="Trebuchet MS" w:cs="Trebuchet MS"/>
          <w:b/>
          <w:bCs/>
          <w:i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09700" cy="304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Собщ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общий объем субвенции из областного бюджета на осуществление отдельных государственных полномочий по созданию и обеспечению деятельности административных комиссий в Томской области (далее - субвенция);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i</w:t>
      </w:r>
      <w:proofErr w:type="spellEnd"/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размер субвенции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i-му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муниципальному району или городскому округу.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2. Показатели распределения между муниципальными образованиями Томской области общего объема субвенции: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- нормативная численность ответственных секретарей административных комиссий, осуществляющих свои полномочия на профессиональной постоянной основе;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- количество дел об административных правонарушениях, рассмотренных административными комиссиями муниципальных образований;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- численность постоянного населения муниципальных районов и городских округов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3. Методика распределения общего объема субвенции из областного бюджета между муниципальными образованиями Томской области.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Размер субвенции, предоставляемый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i-му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муниципальному образованию, определяется по формуле: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Сi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= (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ФОТi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Кр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Квф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Кмз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) +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Рп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Кк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, где:</w:t>
      </w:r>
      <w:proofErr w:type="gramEnd"/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ФОТ</w:t>
      </w:r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i</w:t>
      </w:r>
      <w:proofErr w:type="spellEnd"/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годовой фонд оплаты труда ответственного секретаря административной комиссии, работающего на профессиональной постоянной основе, рассчитываемый исходя из денежного содержания по должности муниципальной службы "главный специалист", без учета районного коэффициента и коэффициента за работу в районах Крайнего Севера и местностях, приравненных к ним;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Кр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районный коэффициент и коэффициент за работу в районах Крайнего Севера и местностях, приравненных к ним;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Квф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коэффициент отчислений во внебюджетные фонды;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нормативная численность ответственных секретарей административных комиссий, осуществляющих свои полномочия на профессиональной постоянной основе.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4649"/>
      </w:tblGrid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NN</w:t>
            </w:r>
          </w:p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муниципальных районов и городских округов Томской области, человек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Нормативная численность ответственных секретарей административных комиссий, осуществляющих свои полномочия на профессиональной постоянной основе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до 80000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80000 - 160000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160000 - 240000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240000 - 320000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320000 - 400000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400000 - 480000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480000 - 560000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560000 - 640000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F757C" w:rsidRPr="008F75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свыше 640000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C" w:rsidRPr="008F757C" w:rsidRDefault="008F757C" w:rsidP="008F75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57C">
              <w:rPr>
                <w:rFonts w:ascii="Trebuchet MS" w:hAnsi="Trebuchet MS" w:cs="Trebuchet MS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Для формирования объема субвенций на очередной финансовый год и плановый период показатель численности постоянного населения муниципальных районов и городских округов Томской области принимается по состоянию на 1 января текущего финансового года.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Кмз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коэффициент материальных затрат (1,1);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Рп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почтовые расходы;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Рп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=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Qп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Тп</w:t>
      </w:r>
      <w:proofErr w:type="spellEnd"/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+ Т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у), где: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proofErr w:type="gram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Q</w:t>
      </w:r>
      <w:proofErr w:type="gram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количество рассмотренных административной комиссией (административными комиссиями) муниципального образования в течение года, предшествующего году определения объема субвенции, дел об административных правонарушениях;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lastRenderedPageBreak/>
        <w:t>Кп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= 2 (среднее число почтовых отправлений в рамках рассмотрения одного дела об административном правонарушении);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Тп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предельный максимальный тариф на пересылку заказного письма весом до 20 г с НДС;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Ту - предельный максимальный тариф на услугу по пересылке простых уведомлений о вручении внутренних регистрируемых почтовых отправлений с НДС;</w:t>
      </w:r>
    </w:p>
    <w:p w:rsidR="008F757C" w:rsidRPr="008F757C" w:rsidRDefault="008F757C" w:rsidP="008F757C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  <w:proofErr w:type="spellStart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>Кк</w:t>
      </w:r>
      <w:proofErr w:type="spellEnd"/>
      <w:r w:rsidRPr="008F757C"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  <w:t xml:space="preserve"> - корректирующий коэффициент, устанавливающий соотношение фактических и расчетных данных при определении общего объема субвенции (0,902).</w:t>
      </w: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autoSpaceDE w:val="0"/>
        <w:autoSpaceDN w:val="0"/>
        <w:adjustRightInd w:val="0"/>
        <w:ind w:left="0"/>
        <w:rPr>
          <w:rFonts w:ascii="Trebuchet MS" w:hAnsi="Trebuchet MS" w:cs="Trebuchet MS"/>
          <w:b/>
          <w:bCs/>
          <w:i/>
          <w:iCs/>
          <w:sz w:val="24"/>
          <w:szCs w:val="24"/>
          <w:lang w:eastAsia="ru-RU"/>
        </w:rPr>
      </w:pPr>
    </w:p>
    <w:p w:rsidR="008F757C" w:rsidRPr="008F757C" w:rsidRDefault="008F757C" w:rsidP="008F757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/>
        <w:rPr>
          <w:rFonts w:ascii="Trebuchet MS" w:hAnsi="Trebuchet MS" w:cs="Trebuchet MS"/>
          <w:b/>
          <w:bCs/>
          <w:i/>
          <w:iCs/>
          <w:sz w:val="2"/>
          <w:szCs w:val="2"/>
          <w:lang w:eastAsia="ru-RU"/>
        </w:rPr>
      </w:pPr>
    </w:p>
    <w:p w:rsidR="00585CA7" w:rsidRPr="002F53AE" w:rsidRDefault="008F757C" w:rsidP="008F757C">
      <w:pPr>
        <w:ind w:left="1416" w:firstLine="708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  </w:t>
      </w:r>
    </w:p>
    <w:sectPr w:rsidR="00585CA7" w:rsidRPr="002F53AE" w:rsidSect="00285D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B"/>
    <w:rsid w:val="000171E9"/>
    <w:rsid w:val="00021E8C"/>
    <w:rsid w:val="00033689"/>
    <w:rsid w:val="000432B1"/>
    <w:rsid w:val="00071F93"/>
    <w:rsid w:val="00085E83"/>
    <w:rsid w:val="000A1245"/>
    <w:rsid w:val="000C4710"/>
    <w:rsid w:val="000C7DA7"/>
    <w:rsid w:val="000D2F35"/>
    <w:rsid w:val="000D6619"/>
    <w:rsid w:val="001270CC"/>
    <w:rsid w:val="00134B2E"/>
    <w:rsid w:val="00155221"/>
    <w:rsid w:val="00156E0E"/>
    <w:rsid w:val="001602A7"/>
    <w:rsid w:val="00174981"/>
    <w:rsid w:val="00181A55"/>
    <w:rsid w:val="00181F6E"/>
    <w:rsid w:val="001A24FD"/>
    <w:rsid w:val="001B59F0"/>
    <w:rsid w:val="001C3BF4"/>
    <w:rsid w:val="00216337"/>
    <w:rsid w:val="002234B5"/>
    <w:rsid w:val="00227F10"/>
    <w:rsid w:val="0023476B"/>
    <w:rsid w:val="00250432"/>
    <w:rsid w:val="00253E86"/>
    <w:rsid w:val="00285DC7"/>
    <w:rsid w:val="002F0EC6"/>
    <w:rsid w:val="002F53AE"/>
    <w:rsid w:val="00346602"/>
    <w:rsid w:val="00351DE9"/>
    <w:rsid w:val="00374BF4"/>
    <w:rsid w:val="003874B6"/>
    <w:rsid w:val="003A5C03"/>
    <w:rsid w:val="003B2046"/>
    <w:rsid w:val="003C25AB"/>
    <w:rsid w:val="003D0737"/>
    <w:rsid w:val="003E6496"/>
    <w:rsid w:val="003E7D5A"/>
    <w:rsid w:val="0041089E"/>
    <w:rsid w:val="004135D3"/>
    <w:rsid w:val="00424040"/>
    <w:rsid w:val="00424CD3"/>
    <w:rsid w:val="00424E5C"/>
    <w:rsid w:val="00432078"/>
    <w:rsid w:val="00446FF6"/>
    <w:rsid w:val="0045652F"/>
    <w:rsid w:val="004672A7"/>
    <w:rsid w:val="00477212"/>
    <w:rsid w:val="00480B4B"/>
    <w:rsid w:val="00481616"/>
    <w:rsid w:val="00482DC4"/>
    <w:rsid w:val="0048303E"/>
    <w:rsid w:val="004B2B55"/>
    <w:rsid w:val="004C1008"/>
    <w:rsid w:val="004C552D"/>
    <w:rsid w:val="004D1C23"/>
    <w:rsid w:val="00507C10"/>
    <w:rsid w:val="0055077E"/>
    <w:rsid w:val="00571731"/>
    <w:rsid w:val="0057500B"/>
    <w:rsid w:val="00582905"/>
    <w:rsid w:val="00585CA7"/>
    <w:rsid w:val="00591ECA"/>
    <w:rsid w:val="005D0FEC"/>
    <w:rsid w:val="005F1338"/>
    <w:rsid w:val="00624226"/>
    <w:rsid w:val="00666F11"/>
    <w:rsid w:val="006C5EBB"/>
    <w:rsid w:val="006D17D9"/>
    <w:rsid w:val="006E0541"/>
    <w:rsid w:val="007008FB"/>
    <w:rsid w:val="00720420"/>
    <w:rsid w:val="00720D73"/>
    <w:rsid w:val="00742044"/>
    <w:rsid w:val="00743AD9"/>
    <w:rsid w:val="0075380E"/>
    <w:rsid w:val="0076118F"/>
    <w:rsid w:val="007D7E2E"/>
    <w:rsid w:val="007E7EC2"/>
    <w:rsid w:val="007F3A15"/>
    <w:rsid w:val="00803357"/>
    <w:rsid w:val="00810E3A"/>
    <w:rsid w:val="00812BE7"/>
    <w:rsid w:val="00840873"/>
    <w:rsid w:val="00871D71"/>
    <w:rsid w:val="00893338"/>
    <w:rsid w:val="008B21D2"/>
    <w:rsid w:val="008D04B8"/>
    <w:rsid w:val="008D4A73"/>
    <w:rsid w:val="008D681F"/>
    <w:rsid w:val="008F757C"/>
    <w:rsid w:val="0092257A"/>
    <w:rsid w:val="00927DC4"/>
    <w:rsid w:val="00930FAE"/>
    <w:rsid w:val="0093113C"/>
    <w:rsid w:val="009713ED"/>
    <w:rsid w:val="00982258"/>
    <w:rsid w:val="00992BCD"/>
    <w:rsid w:val="00996066"/>
    <w:rsid w:val="009C08B7"/>
    <w:rsid w:val="009C4A1B"/>
    <w:rsid w:val="009D0D93"/>
    <w:rsid w:val="009D51F6"/>
    <w:rsid w:val="009E4646"/>
    <w:rsid w:val="009F5571"/>
    <w:rsid w:val="00A020EA"/>
    <w:rsid w:val="00A116D0"/>
    <w:rsid w:val="00A237DA"/>
    <w:rsid w:val="00A244C2"/>
    <w:rsid w:val="00A36D4B"/>
    <w:rsid w:val="00A620B2"/>
    <w:rsid w:val="00A67A1C"/>
    <w:rsid w:val="00A80A8C"/>
    <w:rsid w:val="00A835EB"/>
    <w:rsid w:val="00A94D0E"/>
    <w:rsid w:val="00AA0597"/>
    <w:rsid w:val="00AA776A"/>
    <w:rsid w:val="00AB2F35"/>
    <w:rsid w:val="00AD01FF"/>
    <w:rsid w:val="00AD39D5"/>
    <w:rsid w:val="00AD6C86"/>
    <w:rsid w:val="00AE18CB"/>
    <w:rsid w:val="00AE3EA6"/>
    <w:rsid w:val="00B15AD3"/>
    <w:rsid w:val="00B30C8E"/>
    <w:rsid w:val="00B3775F"/>
    <w:rsid w:val="00B56DDB"/>
    <w:rsid w:val="00B76C21"/>
    <w:rsid w:val="00B80C1B"/>
    <w:rsid w:val="00BA67B5"/>
    <w:rsid w:val="00BB6CE0"/>
    <w:rsid w:val="00BE07E0"/>
    <w:rsid w:val="00BE7113"/>
    <w:rsid w:val="00BF2CD3"/>
    <w:rsid w:val="00C11F3C"/>
    <w:rsid w:val="00C2098F"/>
    <w:rsid w:val="00C36309"/>
    <w:rsid w:val="00C45540"/>
    <w:rsid w:val="00C549EF"/>
    <w:rsid w:val="00C54CE5"/>
    <w:rsid w:val="00CB28B9"/>
    <w:rsid w:val="00CB5929"/>
    <w:rsid w:val="00CB7F52"/>
    <w:rsid w:val="00CD267A"/>
    <w:rsid w:val="00D002F6"/>
    <w:rsid w:val="00D117C7"/>
    <w:rsid w:val="00D270BB"/>
    <w:rsid w:val="00D35F12"/>
    <w:rsid w:val="00D67ED5"/>
    <w:rsid w:val="00D811DF"/>
    <w:rsid w:val="00D82486"/>
    <w:rsid w:val="00D85EB1"/>
    <w:rsid w:val="00DF4185"/>
    <w:rsid w:val="00E22FB3"/>
    <w:rsid w:val="00E2572A"/>
    <w:rsid w:val="00E27EF9"/>
    <w:rsid w:val="00E54BD0"/>
    <w:rsid w:val="00E7486C"/>
    <w:rsid w:val="00EB031F"/>
    <w:rsid w:val="00ED2405"/>
    <w:rsid w:val="00EE142B"/>
    <w:rsid w:val="00EE4093"/>
    <w:rsid w:val="00EF3B41"/>
    <w:rsid w:val="00F03285"/>
    <w:rsid w:val="00F2355E"/>
    <w:rsid w:val="00F41977"/>
    <w:rsid w:val="00F700BB"/>
    <w:rsid w:val="00F77F3A"/>
    <w:rsid w:val="00F83AB3"/>
    <w:rsid w:val="00F93E77"/>
    <w:rsid w:val="00FA5D19"/>
    <w:rsid w:val="00FB7C48"/>
    <w:rsid w:val="00FF14B8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C"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15D90ABD4F3B2D3A5E9BDF020D6095B69C4DCF0B30010CCA35538D6C6860B78D1EBFD44A1A6A452BDE16952556D1E97A850E05589510FC6DD1Bn7r9E" TargetMode="External"/><Relationship Id="rId13" Type="http://schemas.openxmlformats.org/officeDocument/2006/relationships/hyperlink" Target="consultantplus://offline/ref=CA115D90ABD4F3B2D3A5E9BDF020D6095B69C4DCFDB00111C9A35538D6C6860B78D1EBFD44A1A6A452BDE66B52556D1E97A850E05589510FC6DD1Bn7r9E" TargetMode="External"/><Relationship Id="rId18" Type="http://schemas.openxmlformats.org/officeDocument/2006/relationships/hyperlink" Target="consultantplus://offline/ref=CA115D90ABD4F3B2D3A5E9BDF020D6095B69C4DCF4B6041CCCAB0832DE9F8A097FDEB4EA43E8AAA552BCE26D5D0A680B86F05FE24B975515DADF1979n1r9E" TargetMode="External"/><Relationship Id="rId26" Type="http://schemas.openxmlformats.org/officeDocument/2006/relationships/hyperlink" Target="consultantplus://offline/ref=CA115D90ABD4F3B2D3A5E9BDF020D6095B69C4DCF2BC0617CFA35538D6C6860B78D1EBFD44A1A6A452BDE36A52556D1E97A850E05589510FC6DD1Bn7r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115D90ABD4F3B2D3A5E9BDF020D6095B69C4DCF4B1041CCFAD0832DE9F8A097FDEB4EA43E8AAA552BDE26A500A680B86F05FE24B975515DADF1979n1r9E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CA115D90ABD4F3B2D3A5E9BDF020D6095B69C4DCF0B70313CDA35538D6C6860B78D1EBFD44A1A6A452BDE26252556D1E97A850E05589510FC6DD1Bn7r9E" TargetMode="External"/><Relationship Id="rId12" Type="http://schemas.openxmlformats.org/officeDocument/2006/relationships/hyperlink" Target="consultantplus://offline/ref=CA115D90ABD4F3B2D3A5E9BDF020D6095B69C4DCF2BC0617CFA35538D6C6860B78D1EBFD44A1A6A452BDE26252556D1E97A850E05589510FC6DD1Bn7r9E" TargetMode="External"/><Relationship Id="rId17" Type="http://schemas.openxmlformats.org/officeDocument/2006/relationships/hyperlink" Target="consultantplus://offline/ref=CA115D90ABD4F3B2D3A5E9BDF020D6095B69C4DCFCB7011DCDA35538D6C6860B78D1EBFD44A1A6A553BBE66252556D1E97A850E05589510FC6DD1Bn7r9E" TargetMode="External"/><Relationship Id="rId25" Type="http://schemas.openxmlformats.org/officeDocument/2006/relationships/hyperlink" Target="consultantplus://offline/ref=CA115D90ABD4F3B2D3A5E9BDF020D6095B69C4DCF2BC0617CFA35538D6C6860B78D1EBFD44A1A6A452BDE26352556D1E97A850E05589510FC6DD1Bn7r9E" TargetMode="External"/><Relationship Id="rId33" Type="http://schemas.openxmlformats.org/officeDocument/2006/relationships/hyperlink" Target="consultantplus://offline/ref=CA115D90ABD4F3B2D3A5E9BDF020D6095B69C4DCF4B1041CCFAD0832DE9F8A097FDEB4EA43E8AAA552BDE26B5A0A680B86F05FE24B975515DADF1979n1r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115D90ABD4F3B2D3A5E9BDF020D6095B69C4DCF4B1041CCFAD0832DE9F8A097FDEB4EA43E8AAA552BDE26A510A680B86F05FE24B975515DADF1979n1r9E" TargetMode="External"/><Relationship Id="rId20" Type="http://schemas.openxmlformats.org/officeDocument/2006/relationships/hyperlink" Target="consultantplus://offline/ref=CA115D90ABD4F3B2D3A5E9BDF020D6095B69C4DCF4B10616CFAD0832DE9F8A097FDEB4EA51E8F2A950BDFC6A5D1F3E5AC0nAr7E" TargetMode="External"/><Relationship Id="rId29" Type="http://schemas.openxmlformats.org/officeDocument/2006/relationships/hyperlink" Target="consultantplus://offline/ref=CA115D90ABD4F3B2D3A5E9BDF020D6095B69C4DCF4B50611CAAB0832DE9F8A097FDEB4EA43E8AAA552BDE26B5D0A680B86F05FE24B975515DADF1979n1r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115D90ABD4F3B2D3A5E9BDF020D6095B69C4DCF1B60612CBA35538D6C6860B78D1EBFD44A1A6A452BDE26252556D1E97A850E05589510FC6DD1Bn7r9E" TargetMode="External"/><Relationship Id="rId11" Type="http://schemas.openxmlformats.org/officeDocument/2006/relationships/hyperlink" Target="consultantplus://offline/ref=CA115D90ABD4F3B2D3A5E9BDF020D6095B69C4DCF4B50611C9A90832DE9F8A097FDEB4EA43E8AAA552BDE26F500A680B86F05FE24B975515DADF1979n1r9E" TargetMode="External"/><Relationship Id="rId24" Type="http://schemas.openxmlformats.org/officeDocument/2006/relationships/hyperlink" Target="consultantplus://offline/ref=CA115D90ABD4F3B2D3A5E9BDF020D6095B69C4DCF4B1041CCFAD0832DE9F8A097FDEB4EA43E8AAA552BDE26B590A680B86F05FE24B975515DADF1979n1r9E" TargetMode="External"/><Relationship Id="rId32" Type="http://schemas.openxmlformats.org/officeDocument/2006/relationships/hyperlink" Target="consultantplus://offline/ref=CA115D90ABD4F3B2D3A5E9BDF020D6095B69C4DCF4B50611CAAB0832DE9F8A097FDEB4EA43E8AAA552BDE26B5F0A680B86F05FE24B975515DADF1979n1r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115D90ABD4F3B2D3A5E9BDF020D6095B69C4DCFCB00714C9A35538D6C6860B78D1EBFD44A1A6A452BDE36B52556D1E97A850E05589510FC6DD1Bn7r9E" TargetMode="External"/><Relationship Id="rId23" Type="http://schemas.openxmlformats.org/officeDocument/2006/relationships/hyperlink" Target="consultantplus://offline/ref=CA115D90ABD4F3B2D3A5E9BDF020D6095B69C4DCF3BD0014C9A35538D6C6860B78D1EBFD44A1A6A452BDE26252556D1E97A850E05589510FC6DD1Bn7r9E" TargetMode="External"/><Relationship Id="rId28" Type="http://schemas.openxmlformats.org/officeDocument/2006/relationships/hyperlink" Target="consultantplus://offline/ref=CA115D90ABD4F3B2D3A5E9BDF020D6095B69C4DCF4B50611C9A90832DE9F8A097FDEB4EA43E8AAA552BDE26F500A680B86F05FE24B975515DADF1979n1r9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A115D90ABD4F3B2D3A5E9BDF020D6095B69C4DCF2B50710CAA35538D6C6860B78D1EBFD44A1A6A452BDEA6352556D1E97A850E05589510FC6DD1Bn7r9E" TargetMode="External"/><Relationship Id="rId19" Type="http://schemas.openxmlformats.org/officeDocument/2006/relationships/hyperlink" Target="consultantplus://offline/ref=CA115D90ABD4F3B2D3A5E9BDF020D6095B69C4DCFCB00511CAA35538D6C6860B78D1EBFD44A1A6A453BDE06852556D1E97A850E05589510FC6DD1Bn7r9E" TargetMode="External"/><Relationship Id="rId31" Type="http://schemas.openxmlformats.org/officeDocument/2006/relationships/hyperlink" Target="consultantplus://offline/ref=CA115D90ABD4F3B2D3A5F7B0E64C880D586A9DD4FEE35F41C2A90060899FD64C29D7BDBE1EACA3BA50BDE0n6r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15D90ABD4F3B2D3A5E9BDF020D6095B69C4DCF3BD0014C9A35538D6C6860B78D1EBFD44A1A6A452BDE26252556D1E97A850E05589510FC6DD1Bn7r9E" TargetMode="External"/><Relationship Id="rId14" Type="http://schemas.openxmlformats.org/officeDocument/2006/relationships/hyperlink" Target="consultantplus://offline/ref=CA115D90ABD4F3B2D3A5E9BDF020D6095B69C4DCF4B50611CAAB0832DE9F8A097FDEB4EA43E8AAA552BDE26B5A0A680B86F05FE24B975515DADF1979n1r9E" TargetMode="External"/><Relationship Id="rId22" Type="http://schemas.openxmlformats.org/officeDocument/2006/relationships/hyperlink" Target="consultantplus://offline/ref=CA115D90ABD4F3B2D3A5E9BDF020D6095B69C4DCF0B70313CDA35538D6C6860B78D1EBFD44A1A6A452BDE26252556D1E97A850E05589510FC6DD1Bn7r9E" TargetMode="External"/><Relationship Id="rId27" Type="http://schemas.openxmlformats.org/officeDocument/2006/relationships/hyperlink" Target="consultantplus://offline/ref=CA115D90ABD4F3B2D3A5E9BDF020D6095B69C4DCF4B1041CCFAD0832DE9F8A097FDEB4EA43E8AAA552BDE26B580A680B86F05FE24B975515DADF1979n1r9E" TargetMode="External"/><Relationship Id="rId30" Type="http://schemas.openxmlformats.org/officeDocument/2006/relationships/hyperlink" Target="consultantplus://offline/ref=CA115D90ABD4F3B2D3A5E9BDF020D6095B69C4DCF2BC0617CFA35538D6C6860B78D1EBFD44A1A6A452BDE36B52556D1E97A850E05589510FC6DD1Bn7r9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3B5-CCEE-4FE2-A018-CA1CC9C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18883</CharactersWithSpaces>
  <SharedDoc>false</SharedDoc>
  <HLinks>
    <vt:vector size="18" baseType="variant"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p=10&amp;text=%D0%BF%D1%80%D0%B0%D0%B2%D0%B8%D0%BB%D0%B0 %D0%B2%D1%8B%D0%B3%D1%83%D0%BB%D0%B0 %D1%81%D0%BE%D0%B1%D0%B0%D0%BA&amp;fp=10&amp;img_url=http://static.ngs.ru/news/preview/bf578e7bfe3d7d1c9bd5eb3c61ac059f010410c6_598.jpg&amp;pos=302&amp;rpt=simage&amp;nojs=1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49kcomp3</cp:lastModifiedBy>
  <cp:revision>3</cp:revision>
  <cp:lastPrinted>2013-05-15T02:53:00Z</cp:lastPrinted>
  <dcterms:created xsi:type="dcterms:W3CDTF">2022-04-20T04:38:00Z</dcterms:created>
  <dcterms:modified xsi:type="dcterms:W3CDTF">2022-04-20T04:43:00Z</dcterms:modified>
</cp:coreProperties>
</file>