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Положение о Координационном совете предпринимателей Кривошеинского района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147"/>
      <w:bookmarkEnd w:id="0"/>
      <w:r w:rsidRPr="007B3162">
        <w:rPr>
          <w:rFonts w:ascii="Times New Roman" w:eastAsia="Calibri" w:hAnsi="Times New Roman" w:cs="Times New Roman"/>
          <w:sz w:val="16"/>
          <w:szCs w:val="16"/>
        </w:rPr>
        <w:t>I. Общие положения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1. Координационный совет предпринимателей Кривошеинского района (далее - координационный совет) является коллегиальным, совещательным и консультативным органом при Администрации Кривошеинского района.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Координационный совет осуществляет свою деятельность на общественных началах.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Кривошеинского района, законами Томской области и иными нормативными правовыми актами Томской области, а также настоящим Положением.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1" w:name="Par154"/>
      <w:bookmarkEnd w:id="1"/>
      <w:r w:rsidRPr="007B3162">
        <w:rPr>
          <w:rFonts w:ascii="Times New Roman" w:eastAsia="Calibri" w:hAnsi="Times New Roman" w:cs="Times New Roman"/>
          <w:sz w:val="16"/>
          <w:szCs w:val="16"/>
        </w:rPr>
        <w:t>II. Основные задачи координационного совета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4. Основными задачами координационного совета являются: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1) привлечение субъектов малого и среднего предпринимательства Кривошеинского района</w:t>
      </w:r>
      <w:r w:rsidR="003F6D8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к выработке и реализации государственной политики в области развития малого и среднего предпринимательства Кривошеинского района;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2) выдвижение и поддержка инициатив, направленных на реализацию государственной политики в области развития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3) проведение общественной экспертизы проектов нормативных правовых актов Кривошеинского района, регулирующих развитие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4) выработка рекомендаций органам местного самоуправления муниципального образования Кривошеинский район по вопросам развития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2" w:name="Par163"/>
      <w:bookmarkEnd w:id="2"/>
      <w:r w:rsidRPr="007B3162">
        <w:rPr>
          <w:rFonts w:ascii="Times New Roman" w:eastAsia="Calibri" w:hAnsi="Times New Roman" w:cs="Times New Roman"/>
          <w:sz w:val="16"/>
          <w:szCs w:val="16"/>
        </w:rPr>
        <w:t>III. Основные функции координационного совета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5. Основными функциями координационного совета являются: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1) разработка предложений по реализации и совершенствованию государственной политики в области развития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2) разработка предложений по устранению административных барьеров, препятствующих развитию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3) участие в установленном порядке в подготовке проектов нормативных правовых актов Кривошеинского района по вопросам развития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4) содействие в разработке муниципальной программы Кривошеинского района в области развития малого и среднего предпринимательства;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5) проведение анализа ситуации, складывающейся в области развития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6) обобщение и распространение положительного опыта деятельности субъектов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3" w:name="Par175"/>
      <w:bookmarkEnd w:id="3"/>
      <w:r w:rsidRPr="007B3162">
        <w:rPr>
          <w:rFonts w:ascii="Times New Roman" w:eastAsia="Calibri" w:hAnsi="Times New Roman" w:cs="Times New Roman"/>
          <w:sz w:val="16"/>
          <w:szCs w:val="16"/>
        </w:rPr>
        <w:t>IV. Права координационного совета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6. Координационный совет для осуществления возложенных на него функций имеет право: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1)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муниципального образования Кривошеинский район и иных организаций информацию, необходимую для осуществления деятельности координационного совета;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2) направлять предложения и решения координационного совета территориальным органам федеральных органов исполнительной власти, органам местного самоуправления муниципального образования Кривошеинский район и иным организациям с целью выработки согласованных решений по проблемам развития малого и среднего предпринимательства в </w:t>
      </w:r>
      <w:proofErr w:type="spellStart"/>
      <w:r w:rsidRPr="007B3162">
        <w:rPr>
          <w:rFonts w:ascii="Times New Roman" w:eastAsia="Calibri" w:hAnsi="Times New Roman" w:cs="Times New Roman"/>
          <w:sz w:val="16"/>
          <w:szCs w:val="16"/>
        </w:rPr>
        <w:t>Кривошеинском</w:t>
      </w:r>
      <w:proofErr w:type="spell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районе;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3) приглашать в установленном порядке на свои заседания представителей территориальных органов федеральных органов исполнительной власти, органов местного самоуправления муниципального образования Кривошеинский район и иных организаций.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4) формировать по основным вопросам своей </w:t>
      </w:r>
      <w:proofErr w:type="gramStart"/>
      <w:r w:rsidRPr="007B3162">
        <w:rPr>
          <w:rFonts w:ascii="Times New Roman" w:eastAsia="Calibri" w:hAnsi="Times New Roman" w:cs="Times New Roman"/>
          <w:sz w:val="16"/>
          <w:szCs w:val="16"/>
        </w:rPr>
        <w:t>деятельности</w:t>
      </w:r>
      <w:proofErr w:type="gramEnd"/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в них специалистов, не входящих в состав координационного совета.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4" w:name="Par183"/>
      <w:bookmarkEnd w:id="4"/>
      <w:r w:rsidRPr="007B3162">
        <w:rPr>
          <w:rFonts w:ascii="Times New Roman" w:eastAsia="Calibri" w:hAnsi="Times New Roman" w:cs="Times New Roman"/>
          <w:sz w:val="16"/>
          <w:szCs w:val="16"/>
        </w:rPr>
        <w:t>V. Состав координационного совета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7. Координационный совет состоит из председателя координационного совета, сопредседателя координационного совета, секретаря координационного совета и членов координационного совета.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8. Состав координационного совета утверждается постановлением Администрации Кривошеинского района.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9. Председатель координационного совета осуществляет общее руководство деятельностью координационного совета, утверждает планы работы координационного совета, созывает заседания и председательствует на них, дает поручения членам координационного совета, подписывает от имени координационного совета все документы, связанные с его деятельностью.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10.  Сопредседатель координационного совета выполняет функции председателя координационного совета в случае его отсутствия, а также по его поручению.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11. Секретарь координационного совета: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1) обеспечивает разработку проектов планов работы координационного совета;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2) составляет проект повестки дня его заседаний, организует подготовку материалов к заседаниям координационного совета, а также проектов его решений;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справочными и информационными материалами;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4) обеспечивает оформление протоколов заседаний координационного совета;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5) рассылает решения координационного совета его членам и заинтересованным организациям.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12. Члены координационного совета вносят предложения по плану работы координационного совета, повестке дня его заседаний и порядку обсуждения вопросов, участвуют в подготовке материалов к заседаниям координационного совета, а также проектов его решений.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13. Организационно-техническое обеспечение деятельности координационного совета осуществляет Администраци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7B3162">
        <w:rPr>
          <w:rFonts w:ascii="Times New Roman" w:eastAsia="Calibri" w:hAnsi="Times New Roman" w:cs="Times New Roman"/>
          <w:sz w:val="16"/>
          <w:szCs w:val="16"/>
        </w:rPr>
        <w:t xml:space="preserve"> Кривошеинского района.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bookmarkStart w:id="5" w:name="Par198"/>
      <w:bookmarkEnd w:id="5"/>
      <w:r w:rsidRPr="007B3162">
        <w:rPr>
          <w:rFonts w:ascii="Times New Roman" w:eastAsia="Calibri" w:hAnsi="Times New Roman" w:cs="Times New Roman"/>
          <w:sz w:val="16"/>
          <w:szCs w:val="16"/>
        </w:rPr>
        <w:t>VI. Организация работы координационного совета</w:t>
      </w:r>
    </w:p>
    <w:p w:rsid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14. Деятельность координационного совета осуществляется по утвержденному председателем координационного совета плану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lastRenderedPageBreak/>
        <w:t>15. Основной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шесть месяцев.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16. 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17. Члены координационного совета участвуют в его работе лично.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18.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19. Решение координационного совета считается принятым, если за него проголосовало более половины присутствующих на его заседании членов координационного совета.</w:t>
      </w:r>
    </w:p>
    <w:p w:rsidR="007B3162" w:rsidRPr="007B3162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B3162">
        <w:rPr>
          <w:rFonts w:ascii="Times New Roman" w:eastAsia="Calibri" w:hAnsi="Times New Roman" w:cs="Times New Roman"/>
          <w:sz w:val="16"/>
          <w:szCs w:val="16"/>
        </w:rPr>
        <w:t>20.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</w:t>
      </w:r>
    </w:p>
    <w:p w:rsidR="007B3162" w:rsidRPr="00100C61" w:rsidRDefault="007B3162" w:rsidP="007B31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B3162" w:rsidRPr="00100C61" w:rsidRDefault="007B3162" w:rsidP="007B3162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7B3162" w:rsidRPr="00100C61" w:rsidRDefault="007B3162" w:rsidP="007B3162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7B3162" w:rsidRDefault="007B3162" w:rsidP="00AF155A">
      <w:pPr>
        <w:ind w:firstLine="708"/>
        <w:rPr>
          <w:color w:val="1F497D"/>
        </w:rPr>
      </w:pPr>
    </w:p>
    <w:p w:rsidR="00D271EF" w:rsidRDefault="00D271EF" w:rsidP="00FB6F66">
      <w:pPr>
        <w:ind w:firstLine="708"/>
        <w:jc w:val="both"/>
      </w:pPr>
    </w:p>
    <w:sectPr w:rsidR="00D271EF" w:rsidSect="00E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06832"/>
    <w:rsid w:val="00206832"/>
    <w:rsid w:val="00267CE0"/>
    <w:rsid w:val="003F6D8F"/>
    <w:rsid w:val="00661E66"/>
    <w:rsid w:val="006B20C4"/>
    <w:rsid w:val="006B4609"/>
    <w:rsid w:val="007B3162"/>
    <w:rsid w:val="00935AB5"/>
    <w:rsid w:val="00AB2AA9"/>
    <w:rsid w:val="00AF155A"/>
    <w:rsid w:val="00CE50DA"/>
    <w:rsid w:val="00D271EF"/>
    <w:rsid w:val="00D47E19"/>
    <w:rsid w:val="00E27BFC"/>
    <w:rsid w:val="00EE5694"/>
    <w:rsid w:val="00EF3DF5"/>
    <w:rsid w:val="00F91A66"/>
    <w:rsid w:val="00FB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4</cp:revision>
  <dcterms:created xsi:type="dcterms:W3CDTF">2022-01-28T09:30:00Z</dcterms:created>
  <dcterms:modified xsi:type="dcterms:W3CDTF">2022-01-28T09:32:00Z</dcterms:modified>
</cp:coreProperties>
</file>